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7724" w14:textId="668DD367" w:rsidR="00F87596" w:rsidRDefault="72DCABEF" w:rsidP="230977F7">
      <w:pPr>
        <w:jc w:val="center"/>
        <w:rPr>
          <w:b/>
          <w:bCs/>
          <w:u w:val="single"/>
        </w:rPr>
      </w:pPr>
      <w:r w:rsidRPr="230977F7">
        <w:rPr>
          <w:b/>
          <w:bCs/>
          <w:u w:val="single"/>
        </w:rPr>
        <w:t>ATA - 45° REUNIÃO EXTRAORDINÁRIA DO CBH PIRACICABA</w:t>
      </w:r>
    </w:p>
    <w:p w14:paraId="491F12C6" w14:textId="07FCB5F3" w:rsidR="662FA91A" w:rsidRDefault="150FCC12" w:rsidP="230977F7">
      <w:pPr>
        <w:spacing w:line="480" w:lineRule="auto"/>
        <w:jc w:val="both"/>
      </w:pPr>
      <w:r>
        <w:t xml:space="preserve">No dia 24 de fevereiro de 2024, às 14:00, iniciou-se de forma remota pelo Google Meet, a 45° Reunião Extraordinária do Comitê da Bacia Hidrográfica do Rio Piracicaba – CBH Piracicaba. Antes da abertura da reunião, Juliana Vilela realizou a verificação de quórum. Logo em seguida, o presidente do CBH, Jorge Borges, deu abertura a reunião, com a recepção e agradecimento a cada participante. A seguir, foi feita a chamada oficial pela Juliana Vilela. Foi necessário a substituição da Lirriet Libório, representante da Secretaria do Estado de Meio Ambiente e Desenvolvimento Sustentável - SEMAD, pela Tamila Caiman, conforme documentação previamente enviada. Logo após a chamada, foi realizada a votação sobre a aprovação da ATA da 44° Reunião Extraordinária do CBH, realizado no Santuário do Caraça, no dia 7 de novembro de 2024. O resultado da votação foi de 8 aprovações e 9 abstenções. Logo em seguida foi realizada a apresentação da deliberação dos processos de outorga 60.701/22 e 60.703/22 requeridos pela Arcelormittal. O Sr. Marcelo Buffon, representante da Arcelormittal se apresentou e cumprimentou a todos, e após isso passou a palavra para Michael Falqueto, representante da equipe técnica da Arcelormittal, que apresentou o desenvolvimento do processo em discussão. Após a apresentação, a palavra foi dirigira para Wyllian Melo, coordenador da URGA Leste – Unidade Regional de Gestão das Águas Leste Mineiro. O coordenador Wyllian apresentou o parecer da URGA referente ao processo 60.701/22, que foi favorável, sem condicionantes. Em seguida o Coordenador apresentou o parecer da URGA referente ao processo 60.703/22, no qual foi deferido pela instituição, sem condicionantes. Logo em seguida, a palavra foi dirigia para Alex Pereira, assessor da diretoria executiva da Agedoce, no qual apresentou o parecer da Agedoce. O parecer da Agedoce foi favorável, porém com 3 condicionantes. Logo em seguida, a palavra foi </w:t>
      </w:r>
      <w:r>
        <w:lastRenderedPageBreak/>
        <w:t>retornada para a Juliana Vilela, no qual apresentou o parecer da reunião das câmaras técnicas e suas 5 condicionantes. Logo em seguida, a palavra foi dirigida para José Ângelo Paganini, presidente da CTOC, no qual relatou o desenvolvimento da reunião da câmara técnica. Após isto, a palavra foi delegada para Anderson Jesus de Paiva, presidente da CTL, para relatar o desenvolvimento da reunião da câmara técnica. Logo após, a palavra retornou para o presidente do CBH, Jorge Borges, que advertiu os conselheiros em relação aos dados de monitoramento do CBH. Logo em diante, o conselheiro Lucas Costa fez menção aos níveis de Ferro e Manganês no Rio Santa Barbara.  Em seguida a palavra foi retornada para Marcelo Buffon, no qual agradeceu a todo o Comitê. Logo em seguida foi realizada a votação dos processos de outorga pelos conselheiros do CBH. Os processos foram aprovados, contendo dois votos contrários. Logo em seguida a palavra foi retornada para o presidente do CBH, Jorge Borges, no qual fez os devidos agradecimentos a todos os participantes e finalizou a reunião. A reunião finalizada às 15:28 do mesmo dia 24.</w:t>
      </w:r>
    </w:p>
    <w:sectPr w:rsidR="662FA91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5A60EE"/>
    <w:rsid w:val="00151919"/>
    <w:rsid w:val="00173A60"/>
    <w:rsid w:val="004A5B5D"/>
    <w:rsid w:val="005EBB7A"/>
    <w:rsid w:val="00F87596"/>
    <w:rsid w:val="0165603E"/>
    <w:rsid w:val="01A4A646"/>
    <w:rsid w:val="02A67B50"/>
    <w:rsid w:val="02B2AE13"/>
    <w:rsid w:val="02E26AD4"/>
    <w:rsid w:val="037E18DC"/>
    <w:rsid w:val="042F451E"/>
    <w:rsid w:val="0584D03F"/>
    <w:rsid w:val="05947D25"/>
    <w:rsid w:val="05D17B3E"/>
    <w:rsid w:val="060CAA31"/>
    <w:rsid w:val="0854A570"/>
    <w:rsid w:val="08610275"/>
    <w:rsid w:val="089DB5FD"/>
    <w:rsid w:val="08BE887E"/>
    <w:rsid w:val="094267A0"/>
    <w:rsid w:val="0943E9D7"/>
    <w:rsid w:val="098949AC"/>
    <w:rsid w:val="0998958B"/>
    <w:rsid w:val="0B0641AC"/>
    <w:rsid w:val="0B374CD2"/>
    <w:rsid w:val="0B8BFF2F"/>
    <w:rsid w:val="0BEAEAFC"/>
    <w:rsid w:val="0D5FAFDF"/>
    <w:rsid w:val="0E3F4B28"/>
    <w:rsid w:val="0E414790"/>
    <w:rsid w:val="0E8387A4"/>
    <w:rsid w:val="10A4D3C3"/>
    <w:rsid w:val="10F6D095"/>
    <w:rsid w:val="11ADEEEE"/>
    <w:rsid w:val="123C52AB"/>
    <w:rsid w:val="12DAB161"/>
    <w:rsid w:val="1312BECE"/>
    <w:rsid w:val="1340DF9F"/>
    <w:rsid w:val="1442DF9B"/>
    <w:rsid w:val="14B1CC55"/>
    <w:rsid w:val="150FCC12"/>
    <w:rsid w:val="1577F7D4"/>
    <w:rsid w:val="15DF192F"/>
    <w:rsid w:val="16201ACE"/>
    <w:rsid w:val="1650BDD8"/>
    <w:rsid w:val="166B00A2"/>
    <w:rsid w:val="16985E81"/>
    <w:rsid w:val="17097191"/>
    <w:rsid w:val="1845DA7A"/>
    <w:rsid w:val="1856CD9C"/>
    <w:rsid w:val="18D36647"/>
    <w:rsid w:val="192A658E"/>
    <w:rsid w:val="1A010F6E"/>
    <w:rsid w:val="1A1B8D74"/>
    <w:rsid w:val="1A59B820"/>
    <w:rsid w:val="1A91E72F"/>
    <w:rsid w:val="1AE06AAF"/>
    <w:rsid w:val="1B81B127"/>
    <w:rsid w:val="1BAD4BDE"/>
    <w:rsid w:val="1E553D71"/>
    <w:rsid w:val="1E630694"/>
    <w:rsid w:val="1F5C5D00"/>
    <w:rsid w:val="1F8AEB09"/>
    <w:rsid w:val="20566ABA"/>
    <w:rsid w:val="209A9FBC"/>
    <w:rsid w:val="20CA8C42"/>
    <w:rsid w:val="2125ECAC"/>
    <w:rsid w:val="213931A1"/>
    <w:rsid w:val="230977F7"/>
    <w:rsid w:val="238C4B35"/>
    <w:rsid w:val="242D601A"/>
    <w:rsid w:val="2601E96E"/>
    <w:rsid w:val="2687193E"/>
    <w:rsid w:val="26DEFF4E"/>
    <w:rsid w:val="27F94BB4"/>
    <w:rsid w:val="282862BD"/>
    <w:rsid w:val="284FDC29"/>
    <w:rsid w:val="287181AC"/>
    <w:rsid w:val="28F1AF90"/>
    <w:rsid w:val="294E9205"/>
    <w:rsid w:val="2960DD61"/>
    <w:rsid w:val="29804685"/>
    <w:rsid w:val="2981ED84"/>
    <w:rsid w:val="29B09CBF"/>
    <w:rsid w:val="2A9161E1"/>
    <w:rsid w:val="2B0C00DF"/>
    <w:rsid w:val="2B9002A2"/>
    <w:rsid w:val="2BD1433B"/>
    <w:rsid w:val="2C1CBCF3"/>
    <w:rsid w:val="2C5DB282"/>
    <w:rsid w:val="2C645442"/>
    <w:rsid w:val="2DCD5F21"/>
    <w:rsid w:val="2E007E4F"/>
    <w:rsid w:val="300B2513"/>
    <w:rsid w:val="312BF3EC"/>
    <w:rsid w:val="317D93A8"/>
    <w:rsid w:val="31FE77AB"/>
    <w:rsid w:val="32C2B121"/>
    <w:rsid w:val="336FDF90"/>
    <w:rsid w:val="33843B5C"/>
    <w:rsid w:val="33D53785"/>
    <w:rsid w:val="3472278E"/>
    <w:rsid w:val="34B8F211"/>
    <w:rsid w:val="34DBD8D0"/>
    <w:rsid w:val="355BD93B"/>
    <w:rsid w:val="35683023"/>
    <w:rsid w:val="37411CB5"/>
    <w:rsid w:val="375A90E2"/>
    <w:rsid w:val="37EB1072"/>
    <w:rsid w:val="389D1391"/>
    <w:rsid w:val="38BA2448"/>
    <w:rsid w:val="38EEDBCC"/>
    <w:rsid w:val="39C600C2"/>
    <w:rsid w:val="3A88733F"/>
    <w:rsid w:val="3ABC0C77"/>
    <w:rsid w:val="3B4BA1BC"/>
    <w:rsid w:val="3BEE4C41"/>
    <w:rsid w:val="3C31BB7A"/>
    <w:rsid w:val="3C38412D"/>
    <w:rsid w:val="3C892437"/>
    <w:rsid w:val="3D0B8EE1"/>
    <w:rsid w:val="3D2C830C"/>
    <w:rsid w:val="3E5FAA45"/>
    <w:rsid w:val="3EC8381C"/>
    <w:rsid w:val="3F1001A6"/>
    <w:rsid w:val="4070A305"/>
    <w:rsid w:val="412EEEBF"/>
    <w:rsid w:val="41C923D7"/>
    <w:rsid w:val="41F7B0F6"/>
    <w:rsid w:val="41F97BA0"/>
    <w:rsid w:val="4201D84D"/>
    <w:rsid w:val="4233FC25"/>
    <w:rsid w:val="42D7052E"/>
    <w:rsid w:val="435A60EE"/>
    <w:rsid w:val="44875B41"/>
    <w:rsid w:val="44B01E1B"/>
    <w:rsid w:val="45A2DDA5"/>
    <w:rsid w:val="45C1C77C"/>
    <w:rsid w:val="46163D5E"/>
    <w:rsid w:val="46F889F4"/>
    <w:rsid w:val="472F6066"/>
    <w:rsid w:val="4773D42A"/>
    <w:rsid w:val="4907B856"/>
    <w:rsid w:val="4A90AE32"/>
    <w:rsid w:val="4AD753B4"/>
    <w:rsid w:val="4C14EBBC"/>
    <w:rsid w:val="4C5F1894"/>
    <w:rsid w:val="4C638458"/>
    <w:rsid w:val="4CEBBF4C"/>
    <w:rsid w:val="4D15193E"/>
    <w:rsid w:val="4D1DFF7B"/>
    <w:rsid w:val="4D71D286"/>
    <w:rsid w:val="4E18D97B"/>
    <w:rsid w:val="4EC7678C"/>
    <w:rsid w:val="4EDCB170"/>
    <w:rsid w:val="4F027336"/>
    <w:rsid w:val="4FDFB65C"/>
    <w:rsid w:val="503993B3"/>
    <w:rsid w:val="503D0849"/>
    <w:rsid w:val="50F5FFB1"/>
    <w:rsid w:val="516D8062"/>
    <w:rsid w:val="52AE0A3C"/>
    <w:rsid w:val="52B90D00"/>
    <w:rsid w:val="52BF9135"/>
    <w:rsid w:val="52E37280"/>
    <w:rsid w:val="535CA5CC"/>
    <w:rsid w:val="53E1A197"/>
    <w:rsid w:val="5507A19B"/>
    <w:rsid w:val="5586D3BB"/>
    <w:rsid w:val="558BF8F4"/>
    <w:rsid w:val="559926CF"/>
    <w:rsid w:val="55F2E3AE"/>
    <w:rsid w:val="563248F8"/>
    <w:rsid w:val="56C6B9FE"/>
    <w:rsid w:val="56CA150C"/>
    <w:rsid w:val="5861F643"/>
    <w:rsid w:val="58C35A3C"/>
    <w:rsid w:val="5930776B"/>
    <w:rsid w:val="5971D91F"/>
    <w:rsid w:val="59856FC5"/>
    <w:rsid w:val="59F41776"/>
    <w:rsid w:val="5A36E177"/>
    <w:rsid w:val="5A91DCCA"/>
    <w:rsid w:val="5C6DA271"/>
    <w:rsid w:val="5DD2DA15"/>
    <w:rsid w:val="5E023C3C"/>
    <w:rsid w:val="5E0E54D0"/>
    <w:rsid w:val="600B2890"/>
    <w:rsid w:val="60440229"/>
    <w:rsid w:val="604CF2F0"/>
    <w:rsid w:val="6079F6D6"/>
    <w:rsid w:val="60F82892"/>
    <w:rsid w:val="6170509C"/>
    <w:rsid w:val="6197478B"/>
    <w:rsid w:val="61AE647A"/>
    <w:rsid w:val="61B6DC31"/>
    <w:rsid w:val="6207B622"/>
    <w:rsid w:val="621E5BC9"/>
    <w:rsid w:val="6250321A"/>
    <w:rsid w:val="633DDADD"/>
    <w:rsid w:val="6358FF3E"/>
    <w:rsid w:val="6439EFFD"/>
    <w:rsid w:val="654D0A8E"/>
    <w:rsid w:val="6616AEA3"/>
    <w:rsid w:val="662FA91A"/>
    <w:rsid w:val="6645EE05"/>
    <w:rsid w:val="66F842CF"/>
    <w:rsid w:val="6716714C"/>
    <w:rsid w:val="67C127E7"/>
    <w:rsid w:val="685C2902"/>
    <w:rsid w:val="694499ED"/>
    <w:rsid w:val="69D7EA26"/>
    <w:rsid w:val="6AEEAA3C"/>
    <w:rsid w:val="6B675937"/>
    <w:rsid w:val="6BF55FC3"/>
    <w:rsid w:val="6D062D2E"/>
    <w:rsid w:val="6D195F11"/>
    <w:rsid w:val="6DBB0B16"/>
    <w:rsid w:val="6DBDC145"/>
    <w:rsid w:val="6E57A0AE"/>
    <w:rsid w:val="6E5A9C3E"/>
    <w:rsid w:val="6E8C623E"/>
    <w:rsid w:val="6EF73E77"/>
    <w:rsid w:val="6F1D0020"/>
    <w:rsid w:val="6F325BFF"/>
    <w:rsid w:val="6F9EE1A3"/>
    <w:rsid w:val="6FD0C47F"/>
    <w:rsid w:val="7046F2B9"/>
    <w:rsid w:val="70CCEC9F"/>
    <w:rsid w:val="70DAE1B3"/>
    <w:rsid w:val="71DABFC7"/>
    <w:rsid w:val="72DCABEF"/>
    <w:rsid w:val="72F525F0"/>
    <w:rsid w:val="7310CB04"/>
    <w:rsid w:val="737D2102"/>
    <w:rsid w:val="7553D43E"/>
    <w:rsid w:val="7599768E"/>
    <w:rsid w:val="75B8B02B"/>
    <w:rsid w:val="75D8F571"/>
    <w:rsid w:val="76CD56D1"/>
    <w:rsid w:val="77861DCC"/>
    <w:rsid w:val="7789094E"/>
    <w:rsid w:val="77B534BB"/>
    <w:rsid w:val="77BC45B5"/>
    <w:rsid w:val="789A14F0"/>
    <w:rsid w:val="7933D3B6"/>
    <w:rsid w:val="79490CA4"/>
    <w:rsid w:val="79556EA3"/>
    <w:rsid w:val="7A41815C"/>
    <w:rsid w:val="7A789D23"/>
    <w:rsid w:val="7AA7627C"/>
    <w:rsid w:val="7B7C431B"/>
    <w:rsid w:val="7BE2EC9F"/>
    <w:rsid w:val="7CB133EB"/>
    <w:rsid w:val="7D552AD9"/>
    <w:rsid w:val="7D6B561F"/>
    <w:rsid w:val="7E3E2258"/>
    <w:rsid w:val="7E60DE29"/>
    <w:rsid w:val="7E8CF21A"/>
    <w:rsid w:val="7F189E4E"/>
    <w:rsid w:val="7FE59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60EE"/>
  <w15:chartTrackingRefBased/>
  <w15:docId w15:val="{F7AF8550-950D-4347-B9F8-4C3AAC49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DALVAN DEODÓRIO PEREIRA DA COSTA</dc:creator>
  <cp:keywords/>
  <dc:description/>
  <cp:lastModifiedBy>Juliana Pinto</cp:lastModifiedBy>
  <cp:revision>2</cp:revision>
  <dcterms:created xsi:type="dcterms:W3CDTF">2025-03-05T22:10:00Z</dcterms:created>
  <dcterms:modified xsi:type="dcterms:W3CDTF">2025-03-05T22:10:00Z</dcterms:modified>
</cp:coreProperties>
</file>