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6944" w:rsidR="002C2AB3" w:rsidP="00B21EAF" w:rsidRDefault="00EC3280" w14:paraId="58CE08A1" w14:textId="7E2A05B7">
      <w:pPr>
        <w:pStyle w:val="Ttulo1"/>
        <w:spacing w:before="175"/>
        <w:ind w:left="0" w:right="-1"/>
        <w:jc w:val="both"/>
        <w:rPr>
          <w:rFonts w:ascii="Arial" w:hAnsi="Arial" w:cs="Arial"/>
          <w:sz w:val="24"/>
          <w:szCs w:val="24"/>
        </w:rPr>
      </w:pPr>
      <w:r w:rsidRPr="00986944" w:rsidR="00EC3280">
        <w:rPr>
          <w:rFonts w:ascii="Arial" w:hAnsi="Arial" w:cs="Arial"/>
          <w:w w:val="105"/>
          <w:sz w:val="24"/>
          <w:szCs w:val="24"/>
        </w:rPr>
        <w:t>DELIBERAÇÃO</w:t>
      </w:r>
      <w:r w:rsidRPr="00986944" w:rsidR="00EC328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CBH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79869A7D">
        <w:rPr>
          <w:rFonts w:ascii="Arial" w:hAnsi="Arial" w:cs="Arial"/>
          <w:spacing w:val="-6"/>
          <w:w w:val="105"/>
          <w:sz w:val="24"/>
          <w:szCs w:val="24"/>
        </w:rPr>
        <w:t xml:space="preserve">MOGI GUAÇU E PARDO</w:t>
      </w:r>
      <w:r w:rsidRPr="00986944" w:rsidR="6CAE5C7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Nº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314578">
        <w:rPr>
          <w:rFonts w:ascii="Arial" w:hAnsi="Arial" w:cs="Arial"/>
          <w:spacing w:val="-6"/>
          <w:w w:val="105"/>
          <w:sz w:val="24"/>
          <w:szCs w:val="24"/>
        </w:rPr>
        <w:t>XX</w:t>
      </w:r>
      <w:r w:rsidRPr="00986944" w:rsidR="00EC3280">
        <w:rPr>
          <w:rFonts w:ascii="Arial" w:hAnsi="Arial" w:cs="Arial"/>
          <w:w w:val="105"/>
          <w:sz w:val="24"/>
          <w:szCs w:val="24"/>
        </w:rPr>
        <w:t>/202</w:t>
      </w:r>
      <w:r w:rsidR="00314578">
        <w:rPr>
          <w:rFonts w:ascii="Arial" w:hAnsi="Arial" w:cs="Arial"/>
          <w:w w:val="105"/>
          <w:sz w:val="24"/>
          <w:szCs w:val="24"/>
        </w:rPr>
        <w:t>6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5945B2">
        <w:rPr>
          <w:rFonts w:ascii="Arial" w:hAnsi="Arial" w:cs="Arial"/>
          <w:spacing w:val="-6"/>
          <w:w w:val="105"/>
          <w:sz w:val="24"/>
          <w:szCs w:val="24"/>
        </w:rPr>
        <w:t>JANEIRO</w:t>
      </w:r>
      <w:r w:rsidRPr="00986944" w:rsidR="667C031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spacing w:val="-4"/>
          <w:w w:val="105"/>
          <w:sz w:val="24"/>
          <w:szCs w:val="24"/>
        </w:rPr>
        <w:t>202</w:t>
      </w:r>
      <w:r w:rsidR="005945B2">
        <w:rPr>
          <w:rFonts w:ascii="Arial" w:hAnsi="Arial" w:cs="Arial"/>
          <w:spacing w:val="-4"/>
          <w:w w:val="105"/>
          <w:sz w:val="24"/>
          <w:szCs w:val="24"/>
        </w:rPr>
        <w:t>6</w:t>
      </w:r>
    </w:p>
    <w:p w:rsidRPr="00986944" w:rsidR="002C2AB3" w:rsidP="00B21EAF" w:rsidRDefault="002C2AB3" w14:paraId="58CE08A2" w14:textId="77777777">
      <w:pPr>
        <w:pStyle w:val="Corpodetexto"/>
        <w:spacing w:before="92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EC3280" w14:paraId="58CE08A4" w14:textId="319EA283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Aprova </w:t>
      </w:r>
      <w:r w:rsidR="004C7A27">
        <w:rPr>
          <w:sz w:val="24"/>
          <w:szCs w:val="24"/>
        </w:rPr>
        <w:t>a retificação do</w:t>
      </w:r>
      <w:r w:rsidRPr="00986944" w:rsidR="004C7A27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Plano Orçamentário Anual (POA), exercício de 202</w:t>
      </w:r>
      <w:r w:rsidR="0080329F">
        <w:rPr>
          <w:sz w:val="24"/>
          <w:szCs w:val="24"/>
        </w:rPr>
        <w:t>6</w:t>
      </w:r>
      <w:r w:rsidRPr="00986944">
        <w:rPr>
          <w:sz w:val="24"/>
          <w:szCs w:val="24"/>
        </w:rPr>
        <w:t>,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referente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à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aplicação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recursos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custeio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da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entidade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equiparada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oriundos da cobrança pelo uso da água na porção mineira da</w:t>
      </w:r>
      <w:r w:rsidR="0080329F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Bacia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Hidrográfica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do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Rio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Grande.</w:t>
      </w:r>
    </w:p>
    <w:p w:rsidRPr="00986944" w:rsidR="002C2AB3" w:rsidP="00B21EAF" w:rsidRDefault="002C2AB3" w14:paraId="58CE08A5" w14:textId="77777777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:rsidR="4532E75F" w:rsidP="49711A9B" w:rsidRDefault="4532E75F" w14:paraId="6F10C621" w14:textId="47E1C89B">
      <w:pPr>
        <w:jc w:val="both"/>
        <w:rPr>
          <w:noProof w:val="0"/>
          <w:lang w:val="pt-PT"/>
        </w:rPr>
      </w:pPr>
      <w:r w:rsidRPr="49711A9B" w:rsidR="4532E75F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24"/>
          <w:szCs w:val="24"/>
          <w:lang w:val="pt-BR" w:eastAsia="en-US" w:bidi="ar-SA"/>
        </w:rPr>
        <w:t>O COMITÊ DA BACIA HIDROGRÁFICA DOS AFLUENTES MINEIROS DOS RIOS MOGI GUAÇU E PARDO - GD6, criado pelo Decreto nº 40.930 de 16 de fevereiro de 2002 e no uso de suas atribuições legais conferidas pela Lei Estadual nº 13.199, de 29 de janeiro de 1999.</w:t>
      </w:r>
    </w:p>
    <w:p w:rsidR="49711A9B" w:rsidP="49711A9B" w:rsidRDefault="49711A9B" w14:paraId="532FFCBF" w14:textId="6F8F18D4">
      <w:pPr>
        <w:jc w:val="both"/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24"/>
          <w:szCs w:val="24"/>
          <w:lang w:val="pt-BR" w:eastAsia="en-US" w:bidi="ar-SA"/>
        </w:rPr>
      </w:pPr>
    </w:p>
    <w:p w:rsidR="0015129C" w:rsidP="00E23FB3" w:rsidRDefault="00EC3280" w14:paraId="6D96F8F1" w14:textId="5EF7326A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o Contrato de Gestão nº 005/2024, celebrado entre a Associação Pró Gestão das Águas da Bacia Hidrográfica do Rio Paraíba do</w:t>
      </w:r>
      <w:r w:rsidRPr="00986944">
        <w:rPr>
          <w:spacing w:val="80"/>
          <w:sz w:val="24"/>
          <w:szCs w:val="24"/>
        </w:rPr>
        <w:t xml:space="preserve"> </w:t>
      </w:r>
      <w:r w:rsidRPr="00986944">
        <w:rPr>
          <w:sz w:val="24"/>
          <w:szCs w:val="24"/>
        </w:rPr>
        <w:t>Sul (AGEVAP)</w:t>
      </w:r>
      <w:r w:rsidR="0013049A">
        <w:rPr>
          <w:sz w:val="24"/>
          <w:szCs w:val="24"/>
        </w:rPr>
        <w:t xml:space="preserve"> – Filial AGEGRANDE</w:t>
      </w:r>
      <w:r w:rsidRPr="00986944">
        <w:rPr>
          <w:sz w:val="24"/>
          <w:szCs w:val="24"/>
        </w:rPr>
        <w:t xml:space="preserve"> e o Instituto Mineiro de Gestão das Águas (IGAM) para o desempenho das funções de entidade equiparada junto aos Comitês de Bacias Hidrográficas mineiros afluentes do rio Grande;</w:t>
      </w:r>
    </w:p>
    <w:p w:rsidR="0015129C" w:rsidP="00E23FB3" w:rsidRDefault="00EC3280" w14:paraId="4A872BB7" w14:textId="21ED2889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Considerando que Plano Orçamentário Anual (POA) de </w:t>
      </w:r>
      <w:r w:rsidR="009A652A">
        <w:rPr>
          <w:sz w:val="24"/>
          <w:szCs w:val="24"/>
        </w:rPr>
        <w:t>2026</w:t>
      </w:r>
      <w:r w:rsidRPr="00986944">
        <w:rPr>
          <w:sz w:val="24"/>
          <w:szCs w:val="24"/>
        </w:rPr>
        <w:t xml:space="preserve"> foi elaborado em consonância com as diretrizes previstas no Manual de Execução dos Contratos de Gestão, elaborado pelo Instituto Mineiro de Gestão das Águas (IGAM), para regulamentar o Decreto nº </w:t>
      </w:r>
      <w:r w:rsidR="0038659C">
        <w:rPr>
          <w:sz w:val="24"/>
          <w:szCs w:val="24"/>
        </w:rPr>
        <w:t>49</w:t>
      </w:r>
      <w:r w:rsidRPr="00986944">
        <w:rPr>
          <w:sz w:val="24"/>
          <w:szCs w:val="24"/>
        </w:rPr>
        <w:t>.</w:t>
      </w:r>
      <w:r w:rsidR="00D0313D">
        <w:rPr>
          <w:sz w:val="24"/>
          <w:szCs w:val="24"/>
        </w:rPr>
        <w:t>0</w:t>
      </w:r>
      <w:r w:rsidR="0038659C">
        <w:rPr>
          <w:sz w:val="24"/>
          <w:szCs w:val="24"/>
        </w:rPr>
        <w:t>23</w:t>
      </w:r>
      <w:r w:rsidRPr="00986944">
        <w:rPr>
          <w:sz w:val="24"/>
          <w:szCs w:val="24"/>
        </w:rPr>
        <w:t xml:space="preserve">, de </w:t>
      </w:r>
      <w:r w:rsidR="008A5E9F">
        <w:rPr>
          <w:sz w:val="24"/>
          <w:szCs w:val="24"/>
        </w:rPr>
        <w:t>16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 xml:space="preserve">de </w:t>
      </w:r>
      <w:r w:rsidR="008A5E9F">
        <w:rPr>
          <w:sz w:val="24"/>
          <w:szCs w:val="24"/>
        </w:rPr>
        <w:t>abril</w:t>
      </w:r>
      <w:r w:rsidRPr="00986944">
        <w:rPr>
          <w:sz w:val="24"/>
          <w:szCs w:val="24"/>
        </w:rPr>
        <w:t xml:space="preserve"> de 20</w:t>
      </w:r>
      <w:r w:rsidR="009A4F90">
        <w:rPr>
          <w:sz w:val="24"/>
          <w:szCs w:val="24"/>
        </w:rPr>
        <w:t>2</w:t>
      </w:r>
      <w:r w:rsidR="008A5E9F">
        <w:rPr>
          <w:sz w:val="24"/>
          <w:szCs w:val="24"/>
        </w:rPr>
        <w:t>5</w:t>
      </w:r>
      <w:r w:rsidRPr="00986944">
        <w:rPr>
          <w:sz w:val="24"/>
          <w:szCs w:val="24"/>
        </w:rPr>
        <w:t>;</w:t>
      </w:r>
    </w:p>
    <w:p w:rsidR="0015129C" w:rsidP="00E23FB3" w:rsidRDefault="00EC3280" w14:paraId="25E9EED4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que os valores previstos no Plano Orçamentário Anual (POA) de 202</w:t>
      </w:r>
      <w:r w:rsidR="009A652A">
        <w:rPr>
          <w:sz w:val="24"/>
          <w:szCs w:val="24"/>
        </w:rPr>
        <w:t>6</w:t>
      </w:r>
      <w:r w:rsidRPr="00986944">
        <w:rPr>
          <w:sz w:val="24"/>
          <w:szCs w:val="24"/>
        </w:rPr>
        <w:t xml:space="preserve"> foram definidos a partir das estimativas de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arrecadação previstas no Contrato de Gestão nº 005/IGAM/2024;</w:t>
      </w:r>
    </w:p>
    <w:p w:rsidR="002C2AB3" w:rsidP="51D67898" w:rsidRDefault="00EC3280" w14:paraId="1B5051D6" w14:textId="1F2A967B">
      <w:pPr>
        <w:pStyle w:val="Corpodetexto"/>
        <w:suppressLineNumbers w:val="0"/>
        <w:bidi w:val="0"/>
        <w:spacing w:before="0" w:beforeAutospacing="off" w:after="240" w:afterAutospacing="off" w:line="360" w:lineRule="auto"/>
        <w:ind w:left="0" w:right="0"/>
        <w:jc w:val="both"/>
        <w:rPr>
          <w:rFonts w:ascii="Arial" w:hAnsi="Arial" w:eastAsia="Arial" w:cs="Arial"/>
          <w:noProof w:val="0"/>
          <w:sz w:val="24"/>
          <w:szCs w:val="24"/>
          <w:lang w:val="pt"/>
        </w:rPr>
      </w:pPr>
      <w:r w:rsidRPr="435C671E" w:rsidR="00EC3280">
        <w:rPr>
          <w:rFonts w:ascii="Arial" w:hAnsi="Arial" w:eastAsia="Arial" w:cs="Arial"/>
          <w:sz w:val="24"/>
          <w:szCs w:val="24"/>
        </w:rPr>
        <w:t xml:space="preserve">Considerando que o Plano Orçamentário Anual (POA) deverá ser aprovado pelo </w:t>
      </w:r>
      <w:r w:rsidRPr="435C671E" w:rsidR="00EC3280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>respectivo</w:t>
      </w:r>
      <w:r w:rsidRPr="435C671E" w:rsidR="00EC3280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 Comitê da Bacia Hidrográfica,</w:t>
      </w:r>
      <w:r w:rsidRPr="435C671E" w:rsidR="7BFC6D04">
        <w:rPr>
          <w:rFonts w:ascii="Arial" w:hAnsi="Arial" w:eastAsia="Arial" w:cs="Arial"/>
          <w:noProof w:val="0"/>
          <w:color w:val="auto"/>
          <w:sz w:val="24"/>
          <w:szCs w:val="24"/>
          <w:lang w:val="pt" w:eastAsia="en-US" w:bidi="ar-SA"/>
        </w:rPr>
        <w:t xml:space="preserve"> em consonância com o §1 do artigo 38 do Decreto nº 49.023/2025</w:t>
      </w:r>
      <w:r w:rsidRPr="435C671E" w:rsidR="189422F8">
        <w:rPr>
          <w:rFonts w:ascii="Arial" w:hAnsi="Arial" w:eastAsia="Arial" w:cs="Arial"/>
          <w:noProof w:val="0"/>
          <w:color w:val="auto"/>
          <w:sz w:val="24"/>
          <w:szCs w:val="24"/>
          <w:lang w:val="pt" w:eastAsia="en-US" w:bidi="ar-SA"/>
        </w:rPr>
        <w:t>;</w:t>
      </w:r>
    </w:p>
    <w:p w:rsidR="6A5EC90B" w:rsidP="6A5EC90B" w:rsidRDefault="6A5EC90B" w14:paraId="42E75FD2" w14:textId="4A08D730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</w:p>
    <w:p w:rsidRPr="00986944" w:rsidR="002C2AB3" w:rsidP="00E23FB3" w:rsidRDefault="00EC3280" w14:paraId="58CE08B2" w14:textId="59DFB145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  <w:r w:rsidRPr="00986944">
        <w:rPr>
          <w:spacing w:val="-2"/>
          <w:sz w:val="24"/>
          <w:szCs w:val="24"/>
        </w:rPr>
        <w:t>DELIBERA:</w:t>
      </w:r>
    </w:p>
    <w:p w:rsidRPr="00986944" w:rsidR="002C2AB3" w:rsidP="00E23FB3" w:rsidRDefault="00EC3280" w14:paraId="58CE08B4" w14:textId="4EB08D3F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435C671E" w:rsidR="00EC3280">
        <w:rPr>
          <w:b w:val="1"/>
          <w:bCs w:val="1"/>
          <w:sz w:val="24"/>
          <w:szCs w:val="24"/>
        </w:rPr>
        <w:t xml:space="preserve">Art</w:t>
      </w:r>
      <w:r w:rsidRPr="435C671E" w:rsidR="00EC3280">
        <w:rPr>
          <w:b w:val="1"/>
          <w:bCs w:val="1"/>
          <w:sz w:val="24"/>
          <w:szCs w:val="24"/>
        </w:rPr>
        <w:lastRenderedPageBreak/>
        <w:t xml:space="preserve">. 1º </w:t>
      </w:r>
      <w:r w:rsidRPr="00986944" w:rsidR="00EC3280">
        <w:rPr>
          <w:sz w:val="24"/>
          <w:szCs w:val="24"/>
        </w:rPr>
        <w:t>Fica aprovado o Plano Orçamentário</w:t>
      </w:r>
      <w:r w:rsidRPr="00986944" w:rsidR="00EC3280">
        <w:rPr>
          <w:spacing w:val="-1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Anual (POA), exercício de 202</w:t>
      </w:r>
      <w:r w:rsidR="00361DD4">
        <w:rPr>
          <w:sz w:val="24"/>
          <w:szCs w:val="24"/>
        </w:rPr>
        <w:t xml:space="preserve">6 </w:t>
      </w:r>
      <w:r w:rsidRPr="00986944" w:rsidR="00EC3280">
        <w:rPr>
          <w:sz w:val="24"/>
          <w:szCs w:val="24"/>
        </w:rPr>
        <w:t xml:space="preserve">referente à aplicação dos recursos de custeio da entidade equiparada oriundos da Cobrança pelo uso da água na porção mineira da Bacia Hidrográfica do Rio Grande, conforme </w:t>
      </w:r>
      <w:r w:rsidRPr="435C671E" w:rsidR="00EC3280">
        <w:rPr>
          <w:b w:val="1"/>
          <w:bCs w:val="1"/>
          <w:sz w:val="24"/>
          <w:szCs w:val="24"/>
        </w:rPr>
        <w:t xml:space="preserve">ANEXO I </w:t>
      </w:r>
      <w:r w:rsidRPr="00986944" w:rsidR="00EC3280">
        <w:rPr>
          <w:sz w:val="24"/>
          <w:szCs w:val="24"/>
        </w:rPr>
        <w:t>desta</w:t>
      </w:r>
      <w:r w:rsidRPr="00986944" w:rsidR="00EC3280">
        <w:rPr>
          <w:spacing w:val="40"/>
          <w:sz w:val="24"/>
          <w:szCs w:val="24"/>
        </w:rPr>
        <w:t xml:space="preserve"> </w:t>
      </w:r>
      <w:r w:rsidRPr="00986944" w:rsidR="00EC3280">
        <w:rPr>
          <w:spacing w:val="-2"/>
          <w:sz w:val="24"/>
          <w:szCs w:val="24"/>
        </w:rPr>
        <w:t>deliberação.</w:t>
      </w:r>
    </w:p>
    <w:p w:rsidRPr="00986944" w:rsidR="002C2AB3" w:rsidP="00E23FB3" w:rsidRDefault="00C1209E" w14:paraId="58CE08B5" w14:textId="1DF7DECE">
      <w:pPr>
        <w:pStyle w:val="Corpodetexto"/>
        <w:spacing w:before="165" w:after="240" w:line="360" w:lineRule="auto"/>
        <w:jc w:val="both"/>
        <w:rPr>
          <w:sz w:val="24"/>
          <w:szCs w:val="24"/>
        </w:rPr>
      </w:pPr>
      <w:r w:rsidRPr="1C2587F2" w:rsidR="00C1209E">
        <w:rPr>
          <w:b w:val="1"/>
          <w:bCs w:val="1"/>
          <w:sz w:val="24"/>
          <w:szCs w:val="24"/>
        </w:rPr>
        <w:t>Art</w:t>
      </w:r>
      <w:r w:rsidRPr="1C2587F2" w:rsidR="00C1209E">
        <w:rPr>
          <w:b w:val="1"/>
          <w:bCs w:val="1"/>
          <w:sz w:val="24"/>
          <w:szCs w:val="24"/>
        </w:rPr>
        <w:t>.</w:t>
      </w:r>
      <w:r w:rsidRPr="1C2587F2" w:rsidR="00C1209E">
        <w:rPr>
          <w:b w:val="1"/>
          <w:bCs w:val="1"/>
          <w:spacing w:val="3"/>
          <w:sz w:val="24"/>
          <w:szCs w:val="24"/>
        </w:rPr>
        <w:t xml:space="preserve"> </w:t>
      </w:r>
      <w:r w:rsidRPr="1C2587F2" w:rsidR="28B63807">
        <w:rPr>
          <w:b w:val="1"/>
          <w:bCs w:val="1"/>
          <w:spacing w:val="3"/>
          <w:sz w:val="24"/>
          <w:szCs w:val="24"/>
        </w:rPr>
        <w:t xml:space="preserve">2</w:t>
      </w:r>
      <w:r w:rsidRPr="1C2587F2" w:rsidR="00C1209E">
        <w:rPr>
          <w:b w:val="1"/>
          <w:bCs w:val="1"/>
          <w:sz w:val="24"/>
          <w:szCs w:val="24"/>
        </w:rPr>
        <w:t>º</w:t>
      </w:r>
      <w:r w:rsidRPr="1C2587F2" w:rsidR="00C1209E">
        <w:rPr>
          <w:b w:val="1"/>
          <w:bCs w:val="1"/>
          <w:spacing w:val="3"/>
          <w:sz w:val="24"/>
          <w:szCs w:val="24"/>
        </w:rPr>
        <w:t xml:space="preserve"> </w:t>
      </w:r>
      <w:r w:rsidRPr="00412DAE" w:rsidR="009F13CD">
        <w:rPr>
          <w:spacing w:val="3"/>
          <w:sz w:val="24"/>
          <w:szCs w:val="24"/>
        </w:rPr>
        <w:t>E</w:t>
      </w:r>
      <w:r w:rsidRPr="00986944" w:rsidR="00EC3280">
        <w:rPr>
          <w:sz w:val="24"/>
          <w:szCs w:val="24"/>
        </w:rPr>
        <w:t>sta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Deliberação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entra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em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vigor</w:t>
      </w:r>
      <w:r w:rsidRPr="00986944" w:rsidR="00EC3280">
        <w:rPr>
          <w:spacing w:val="4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na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data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sua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pacing w:val="-2"/>
          <w:sz w:val="24"/>
          <w:szCs w:val="24"/>
        </w:rPr>
        <w:t>publicação</w:t>
      </w:r>
      <w:r w:rsidR="00C1209E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6" w14:textId="77777777">
      <w:pPr>
        <w:pStyle w:val="Corpodetexto"/>
        <w:spacing w:before="127" w:after="240" w:line="276" w:lineRule="auto"/>
        <w:jc w:val="both"/>
        <w:rPr>
          <w:sz w:val="24"/>
          <w:szCs w:val="24"/>
        </w:rPr>
      </w:pPr>
    </w:p>
    <w:p w:rsidRPr="00986944" w:rsidR="002C2AB3" w:rsidP="004D499F" w:rsidRDefault="09AC933D" w14:paraId="58CE08B7" w14:textId="772C1644">
      <w:pPr>
        <w:pStyle w:val="Corpodetexto"/>
        <w:spacing w:after="240" w:line="276" w:lineRule="auto"/>
        <w:jc w:val="both"/>
        <w:rPr>
          <w:sz w:val="24"/>
          <w:szCs w:val="24"/>
        </w:rPr>
      </w:pPr>
      <w:r w:rsidRPr="00986944" w:rsidR="1247FC43">
        <w:rPr>
          <w:sz w:val="24"/>
          <w:szCs w:val="24"/>
        </w:rPr>
        <w:t>Poços de Caldas</w:t>
      </w:r>
      <w:r w:rsidRPr="00986944" w:rsidR="00EC3280">
        <w:rPr>
          <w:sz w:val="24"/>
          <w:szCs w:val="24"/>
        </w:rPr>
        <w:t>,</w:t>
      </w:r>
      <w:r w:rsidRPr="00986944" w:rsidR="00EC3280">
        <w:rPr>
          <w:spacing w:val="1"/>
          <w:sz w:val="24"/>
          <w:szCs w:val="24"/>
        </w:rPr>
        <w:t xml:space="preserve"> </w:t>
      </w:r>
      <w:r w:rsidR="00361DD4">
        <w:rPr>
          <w:sz w:val="24"/>
          <w:szCs w:val="24"/>
        </w:rPr>
        <w:t>XX</w:t>
      </w:r>
      <w:r w:rsidRPr="00986944" w:rsidR="00EC3280">
        <w:rPr>
          <w:spacing w:val="1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1"/>
          <w:sz w:val="24"/>
          <w:szCs w:val="24"/>
        </w:rPr>
        <w:t xml:space="preserve"> </w:t>
      </w:r>
      <w:r w:rsidR="00772B55">
        <w:rPr>
          <w:spacing w:val="1"/>
          <w:sz w:val="24"/>
          <w:szCs w:val="24"/>
        </w:rPr>
        <w:t>janeiro</w:t>
      </w:r>
      <w:r w:rsidRPr="00986944" w:rsidR="0FCA3E7B">
        <w:rPr>
          <w:spacing w:val="1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1"/>
          <w:sz w:val="24"/>
          <w:szCs w:val="24"/>
        </w:rPr>
        <w:t xml:space="preserve"> </w:t>
      </w:r>
      <w:r w:rsidRPr="00986944" w:rsidR="00EC3280">
        <w:rPr>
          <w:spacing w:val="-2"/>
          <w:sz w:val="24"/>
          <w:szCs w:val="24"/>
        </w:rPr>
        <w:t>202</w:t>
      </w:r>
      <w:r w:rsidR="00772B55">
        <w:rPr>
          <w:spacing w:val="-2"/>
          <w:sz w:val="24"/>
          <w:szCs w:val="24"/>
        </w:rPr>
        <w:t>6</w:t>
      </w:r>
      <w:r w:rsidRPr="00986944" w:rsidR="00EC3280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8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Pr="00986944" w:rsidR="002C2AB3" w:rsidP="00361DD4" w:rsidRDefault="002C2AB3" w14:paraId="58CE08B9" w14:textId="77777777">
      <w:pPr>
        <w:pStyle w:val="Corpodetexto"/>
        <w:spacing w:line="276" w:lineRule="auto"/>
        <w:ind w:right="-1"/>
        <w:jc w:val="both"/>
        <w:rPr>
          <w:sz w:val="24"/>
          <w:szCs w:val="24"/>
        </w:rPr>
      </w:pPr>
    </w:p>
    <w:p w:rsidRPr="00986944" w:rsidR="002C2AB3" w:rsidP="56AF72CD" w:rsidRDefault="60E94276" w14:paraId="55D8F6B2" w14:textId="27DAB45A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49711A9B" w:rsidR="0CCEA2B1">
        <w:rPr>
          <w:rFonts w:ascii="Arial" w:hAnsi="Arial" w:cs="Arial"/>
          <w:b w:val="0"/>
          <w:bCs w:val="0"/>
          <w:sz w:val="24"/>
          <w:szCs w:val="24"/>
        </w:rPr>
        <w:t>José Edilberto da Silva Resende</w:t>
      </w:r>
    </w:p>
    <w:p w:rsidRPr="00986944" w:rsidR="002C2AB3" w:rsidP="56AF72CD" w:rsidRDefault="00EC3280" w14:paraId="58CE08BB" w14:textId="7365B366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49711A9B" w:rsidR="00EC3280">
        <w:rPr>
          <w:rFonts w:ascii="Arial" w:hAnsi="Arial" w:cs="Arial"/>
          <w:b w:val="0"/>
          <w:bCs w:val="0"/>
          <w:sz w:val="24"/>
          <w:szCs w:val="24"/>
        </w:rPr>
        <w:t xml:space="preserve"> Presidente do CBH </w:t>
      </w:r>
      <w:r w:rsidRPr="49711A9B" w:rsidR="63352790">
        <w:rPr>
          <w:rFonts w:ascii="Arial" w:hAnsi="Arial" w:cs="Arial"/>
          <w:b w:val="0"/>
          <w:bCs w:val="0"/>
          <w:sz w:val="24"/>
          <w:szCs w:val="24"/>
        </w:rPr>
        <w:t>Mogi</w:t>
      </w:r>
      <w:r w:rsidRPr="49711A9B" w:rsidR="63352790">
        <w:rPr>
          <w:rFonts w:ascii="Arial" w:hAnsi="Arial" w:cs="Arial"/>
          <w:b w:val="0"/>
          <w:bCs w:val="0"/>
          <w:sz w:val="24"/>
          <w:szCs w:val="24"/>
        </w:rPr>
        <w:t xml:space="preserve"> Guaçu e Pardo</w:t>
      </w:r>
    </w:p>
    <w:p w:rsidRPr="00986944" w:rsidR="002C2AB3" w:rsidP="00361DD4" w:rsidRDefault="002C2AB3" w14:paraId="58CE08BC" w14:textId="77777777">
      <w:pPr>
        <w:pStyle w:val="Corpodetexto"/>
        <w:spacing w:line="276" w:lineRule="au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D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E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F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="002C2AB3" w:rsidP="00B21EAF" w:rsidRDefault="002C2AB3" w14:paraId="58CE08C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5A9FEA9C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655B255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715166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29850ED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16991D77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AFE882E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6B3DF16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058AA36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8106244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2C2AB3" w:rsidRDefault="002C2AB3" w14:paraId="58CE08CE" w14:textId="77777777">
      <w:pPr>
        <w:pStyle w:val="Corpodetexto"/>
        <w:rPr>
          <w:b/>
          <w:sz w:val="20"/>
        </w:rPr>
      </w:pPr>
    </w:p>
    <w:p w:rsidR="002C2AB3" w:rsidRDefault="002C2AB3" w14:paraId="58CE08CF" w14:textId="77777777">
      <w:pPr>
        <w:pStyle w:val="Corpodetexto"/>
        <w:rPr>
          <w:b/>
          <w:sz w:val="20"/>
        </w:rPr>
      </w:pPr>
    </w:p>
    <w:p w:rsidR="002C2AB3" w:rsidRDefault="002C2AB3" w14:paraId="58CE08D0" w14:textId="77777777">
      <w:pPr>
        <w:pStyle w:val="Corpodetexto"/>
        <w:rPr>
          <w:b/>
          <w:sz w:val="20"/>
        </w:rPr>
      </w:pPr>
    </w:p>
    <w:p w:rsidR="002C2AB3" w:rsidRDefault="002C2AB3" w14:paraId="58CE08D1" w14:textId="77777777">
      <w:pPr>
        <w:pStyle w:val="Corpodetexto"/>
        <w:rPr>
          <w:b/>
          <w:sz w:val="20"/>
        </w:rPr>
      </w:pPr>
    </w:p>
    <w:p w:rsidR="002C2AB3" w:rsidRDefault="002C2AB3" w14:paraId="58CE08D2" w14:textId="77777777">
      <w:pPr>
        <w:pStyle w:val="Corpodetexto"/>
        <w:rPr>
          <w:b/>
          <w:sz w:val="20"/>
        </w:rPr>
      </w:pPr>
    </w:p>
    <w:p w:rsidR="002C2AB3" w:rsidRDefault="002C2AB3" w14:paraId="58CE08D3" w14:textId="77777777">
      <w:pPr>
        <w:pStyle w:val="Corpodetexto"/>
        <w:rPr>
          <w:b/>
          <w:sz w:val="20"/>
        </w:rPr>
      </w:pPr>
    </w:p>
    <w:p w:rsidR="002C2AB3" w:rsidP="00A07556" w:rsidRDefault="002C2AB3" w14:paraId="58CE08D6" w14:textId="5F79D33B">
      <w:pPr>
        <w:pStyle w:val="Corpodetexto"/>
        <w:spacing w:before="81"/>
        <w:rPr>
          <w:rFonts w:ascii="Calibri" w:hAnsi="Calibri"/>
        </w:rPr>
      </w:pPr>
    </w:p>
    <w:p w:rsidR="002C2AB3" w:rsidRDefault="002C2AB3" w14:paraId="58CE08D7" w14:textId="5FA976B1">
      <w:pPr>
        <w:pStyle w:val="Corpodetexto"/>
        <w:spacing w:before="2"/>
        <w:rPr>
          <w:rFonts w:ascii="Calibri"/>
          <w:sz w:val="13"/>
        </w:rPr>
      </w:pPr>
    </w:p>
    <w:sectPr w:rsidR="002C2AB3" w:rsidSect="0015129C">
      <w:headerReference w:type="default" r:id="rId9"/>
      <w:footerReference w:type="default" r:id="rId10"/>
      <w:pgSz w:w="11900" w:h="16840" w:orient="portrait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280" w:rsidRDefault="00EC3280" w14:paraId="4387C3D1" w14:textId="77777777">
      <w:r>
        <w:separator/>
      </w:r>
    </w:p>
  </w:endnote>
  <w:endnote w:type="continuationSeparator" w:id="0">
    <w:p w:rsidR="00EC3280" w:rsidRDefault="00EC3280" w14:paraId="450497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AB3" w:rsidRDefault="002C2AB3" w14:paraId="58CE08EC" w14:textId="106AD48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280" w:rsidRDefault="00EC3280" w14:paraId="1E7E532E" w14:textId="77777777">
      <w:r>
        <w:separator/>
      </w:r>
    </w:p>
  </w:footnote>
  <w:footnote w:type="continuationSeparator" w:id="0">
    <w:p w:rsidR="00EC3280" w:rsidRDefault="00EC3280" w14:paraId="7DAB09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2AB3" w:rsidP="3CB867A6" w:rsidRDefault="5BC4D5C6" w14:paraId="58CE08EB" w14:textId="1722224F">
    <w:pPr>
      <w:pStyle w:val="Corpodetexto"/>
      <w:spacing w:line="14" w:lineRule="auto"/>
      <w:jc w:val="center"/>
    </w:pPr>
    <w:r w:rsidR="49711A9B">
      <w:drawing>
        <wp:inline wp14:editId="0DF80191" wp14:anchorId="6F66F26A">
          <wp:extent cx="981075" cy="981075"/>
          <wp:effectExtent l="0" t="0" r="0" b="0"/>
          <wp:docPr id="22678629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26786298" name="Picture 226786298"/>
                  <pic:cNvPicPr/>
                </pic:nvPicPr>
                <pic:blipFill>
                  <a:blip xmlns:r="http://schemas.openxmlformats.org/officeDocument/2006/relationships" r:embed="rId105235423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B3"/>
    <w:rsid w:val="00034ACD"/>
    <w:rsid w:val="00105E9A"/>
    <w:rsid w:val="001252B1"/>
    <w:rsid w:val="0013049A"/>
    <w:rsid w:val="0015129C"/>
    <w:rsid w:val="002C2AB3"/>
    <w:rsid w:val="002C3D60"/>
    <w:rsid w:val="00314578"/>
    <w:rsid w:val="00361DD4"/>
    <w:rsid w:val="00363B57"/>
    <w:rsid w:val="0038659C"/>
    <w:rsid w:val="00412DAE"/>
    <w:rsid w:val="00462785"/>
    <w:rsid w:val="00480384"/>
    <w:rsid w:val="004C68C5"/>
    <w:rsid w:val="004C7A27"/>
    <w:rsid w:val="004D499F"/>
    <w:rsid w:val="005945B2"/>
    <w:rsid w:val="00653714"/>
    <w:rsid w:val="006824B4"/>
    <w:rsid w:val="006A205F"/>
    <w:rsid w:val="006E12CB"/>
    <w:rsid w:val="00732543"/>
    <w:rsid w:val="00763F87"/>
    <w:rsid w:val="00771CCC"/>
    <w:rsid w:val="00772B55"/>
    <w:rsid w:val="0080329F"/>
    <w:rsid w:val="00821A7C"/>
    <w:rsid w:val="008913E0"/>
    <w:rsid w:val="008A5E9F"/>
    <w:rsid w:val="008C7AB9"/>
    <w:rsid w:val="0094174D"/>
    <w:rsid w:val="00986944"/>
    <w:rsid w:val="009A4F90"/>
    <w:rsid w:val="009A652A"/>
    <w:rsid w:val="009F13CD"/>
    <w:rsid w:val="00A07556"/>
    <w:rsid w:val="00A4049F"/>
    <w:rsid w:val="00A87010"/>
    <w:rsid w:val="00AD24E9"/>
    <w:rsid w:val="00AE34EC"/>
    <w:rsid w:val="00B21EAF"/>
    <w:rsid w:val="00BF1E0B"/>
    <w:rsid w:val="00C1209E"/>
    <w:rsid w:val="00C34502"/>
    <w:rsid w:val="00D0313D"/>
    <w:rsid w:val="00DD52A2"/>
    <w:rsid w:val="00DE565C"/>
    <w:rsid w:val="00E07A8F"/>
    <w:rsid w:val="00E23FB3"/>
    <w:rsid w:val="00E81DF4"/>
    <w:rsid w:val="00E92C07"/>
    <w:rsid w:val="00EC3280"/>
    <w:rsid w:val="00F85484"/>
    <w:rsid w:val="05618A90"/>
    <w:rsid w:val="06D2F27F"/>
    <w:rsid w:val="06DCE8D7"/>
    <w:rsid w:val="099BE930"/>
    <w:rsid w:val="09AC933D"/>
    <w:rsid w:val="0CCEA2B1"/>
    <w:rsid w:val="0D408920"/>
    <w:rsid w:val="0FCA3E7B"/>
    <w:rsid w:val="1191A7FE"/>
    <w:rsid w:val="11C3A4A3"/>
    <w:rsid w:val="11D0860F"/>
    <w:rsid w:val="11F788B0"/>
    <w:rsid w:val="1247FC43"/>
    <w:rsid w:val="1486EC88"/>
    <w:rsid w:val="161D0BF7"/>
    <w:rsid w:val="163063E3"/>
    <w:rsid w:val="17977681"/>
    <w:rsid w:val="17E77E99"/>
    <w:rsid w:val="18021E75"/>
    <w:rsid w:val="189422F8"/>
    <w:rsid w:val="19CD763D"/>
    <w:rsid w:val="1C2587F2"/>
    <w:rsid w:val="1F6F83CA"/>
    <w:rsid w:val="20025BB9"/>
    <w:rsid w:val="22C9ECA5"/>
    <w:rsid w:val="2771A15D"/>
    <w:rsid w:val="28B63807"/>
    <w:rsid w:val="2B17F670"/>
    <w:rsid w:val="2CD3C8DB"/>
    <w:rsid w:val="2D20ACFC"/>
    <w:rsid w:val="2DAC1ABD"/>
    <w:rsid w:val="2FA2EE48"/>
    <w:rsid w:val="30E6437B"/>
    <w:rsid w:val="31AC556F"/>
    <w:rsid w:val="325DE0D5"/>
    <w:rsid w:val="328EB9D0"/>
    <w:rsid w:val="35EF9954"/>
    <w:rsid w:val="37C52471"/>
    <w:rsid w:val="3B285CB7"/>
    <w:rsid w:val="3CB867A6"/>
    <w:rsid w:val="3DBB5B97"/>
    <w:rsid w:val="3DECB37F"/>
    <w:rsid w:val="3EFD453E"/>
    <w:rsid w:val="3FA8D2F5"/>
    <w:rsid w:val="406F6DAD"/>
    <w:rsid w:val="411E674F"/>
    <w:rsid w:val="42E309DB"/>
    <w:rsid w:val="42E83D03"/>
    <w:rsid w:val="435C671E"/>
    <w:rsid w:val="4532E75F"/>
    <w:rsid w:val="46E7D902"/>
    <w:rsid w:val="474903EF"/>
    <w:rsid w:val="49711A9B"/>
    <w:rsid w:val="498230BF"/>
    <w:rsid w:val="4DE19900"/>
    <w:rsid w:val="5162137A"/>
    <w:rsid w:val="51D67898"/>
    <w:rsid w:val="52997E3B"/>
    <w:rsid w:val="555AF9DE"/>
    <w:rsid w:val="56AF72CD"/>
    <w:rsid w:val="574B541D"/>
    <w:rsid w:val="5845CE0E"/>
    <w:rsid w:val="5B029419"/>
    <w:rsid w:val="5BC4D5C6"/>
    <w:rsid w:val="5CBDE5A4"/>
    <w:rsid w:val="5CFC1E6F"/>
    <w:rsid w:val="5E762F1A"/>
    <w:rsid w:val="5EF75609"/>
    <w:rsid w:val="60E94276"/>
    <w:rsid w:val="60FA64EA"/>
    <w:rsid w:val="61276F89"/>
    <w:rsid w:val="61376631"/>
    <w:rsid w:val="624BF826"/>
    <w:rsid w:val="63352790"/>
    <w:rsid w:val="6555D5C4"/>
    <w:rsid w:val="667C0312"/>
    <w:rsid w:val="6787D161"/>
    <w:rsid w:val="697FCF7F"/>
    <w:rsid w:val="6A5EC90B"/>
    <w:rsid w:val="6CAE5C73"/>
    <w:rsid w:val="6D3872FA"/>
    <w:rsid w:val="6FB3C00E"/>
    <w:rsid w:val="746053C1"/>
    <w:rsid w:val="758B6764"/>
    <w:rsid w:val="76F9D819"/>
    <w:rsid w:val="76FAD069"/>
    <w:rsid w:val="78A455E0"/>
    <w:rsid w:val="79869A7D"/>
    <w:rsid w:val="7AEB20A5"/>
    <w:rsid w:val="7BFC6D04"/>
    <w:rsid w:val="7EB7A633"/>
    <w:rsid w:val="7FAE4935"/>
    <w:rsid w:val="7FBE9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hAnsi="Calibri" w:eastAsia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hAnsi="Calibri" w:eastAsia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6944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86944"/>
    <w:rPr>
      <w:rFonts w:ascii="Arial" w:hAnsi="Arial" w:eastAsia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Id10523542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BFE1D366-9E58-4828-BA88-8E41BC23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7D4C7-F1F9-4672-B878-589DDADF5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471A1-19F4-4514-8695-8EA54A55E38B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bd0885f4-932e-4004-aa41-af96c050bdb9"/>
    <ds:schemaRef ds:uri="http://purl.org/dc/elements/1.1/"/>
    <ds:schemaRef ds:uri="http://purl.org/dc/dcmitype/"/>
    <ds:schemaRef ds:uri="http://schemas.microsoft.com/office/2006/documentManagement/types"/>
    <ds:schemaRef ds:uri="e9beb165-5fed-4380-86fb-ede3dee89d0d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SEI/GOVMG - 102548943 - Deliberação</dc:title>
  <cp:lastModifiedBy>Agata Noemi da Silva</cp:lastModifiedBy>
  <cp:revision>57</cp:revision>
  <dcterms:created xsi:type="dcterms:W3CDTF">2025-11-18T20:07:00Z</dcterms:created>
  <dcterms:modified xsi:type="dcterms:W3CDTF">2026-01-20T14:08:43Z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