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FF73" w14:textId="5BF39326"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4D1C24">
        <w:rPr>
          <w:b/>
        </w:rPr>
        <w:t>0</w:t>
      </w:r>
      <w:r w:rsidR="0090539C">
        <w:rPr>
          <w:b/>
        </w:rPr>
        <w:t>0</w:t>
      </w:r>
      <w:r w:rsidR="00873EC6">
        <w:rPr>
          <w:b/>
        </w:rPr>
        <w:t>X</w:t>
      </w:r>
      <w:r w:rsidR="00D06D92">
        <w:rPr>
          <w:b/>
        </w:rPr>
        <w:t>/202</w:t>
      </w:r>
      <w:r w:rsidR="002509D8">
        <w:rPr>
          <w:b/>
        </w:rPr>
        <w:t>5</w:t>
      </w:r>
      <w:r>
        <w:rPr>
          <w:b/>
        </w:rPr>
        <w:t xml:space="preserve">             </w:t>
      </w:r>
      <w:r w:rsidR="00A65029">
        <w:rPr>
          <w:b/>
        </w:rPr>
        <w:t xml:space="preserve">       </w:t>
      </w:r>
      <w:r w:rsidR="002418FA">
        <w:rPr>
          <w:b/>
        </w:rPr>
        <w:t xml:space="preserve">    </w:t>
      </w:r>
      <w:r w:rsidR="00A65029">
        <w:rPr>
          <w:b/>
        </w:rPr>
        <w:t xml:space="preserve">     </w:t>
      </w:r>
      <w:r w:rsidR="00DD3D09">
        <w:rPr>
          <w:b/>
        </w:rPr>
        <w:t xml:space="preserve"> </w:t>
      </w:r>
      <w:r w:rsidR="00A65029">
        <w:rPr>
          <w:b/>
        </w:rPr>
        <w:t xml:space="preserve">    </w:t>
      </w:r>
      <w:r w:rsidR="002509D8">
        <w:rPr>
          <w:b/>
        </w:rPr>
        <w:t xml:space="preserve">          </w:t>
      </w:r>
      <w:r>
        <w:rPr>
          <w:b/>
        </w:rPr>
        <w:t xml:space="preserve"> </w:t>
      </w:r>
      <w:r w:rsidR="00D35014">
        <w:rPr>
          <w:b/>
        </w:rPr>
        <w:t xml:space="preserve">  </w:t>
      </w:r>
      <w:r>
        <w:rPr>
          <w:b/>
        </w:rPr>
        <w:t xml:space="preserve">  </w:t>
      </w:r>
      <w:r w:rsidR="00D06D92">
        <w:rPr>
          <w:b/>
        </w:rPr>
        <w:t xml:space="preserve">    </w:t>
      </w:r>
      <w:r>
        <w:rPr>
          <w:b/>
        </w:rPr>
        <w:t xml:space="preserve">DE </w:t>
      </w:r>
      <w:r w:rsidR="002509D8">
        <w:rPr>
          <w:b/>
        </w:rPr>
        <w:t>0</w:t>
      </w:r>
      <w:r w:rsidR="00DD3D09">
        <w:rPr>
          <w:b/>
        </w:rPr>
        <w:t>2</w:t>
      </w:r>
      <w:r w:rsidR="00D06D92">
        <w:rPr>
          <w:b/>
        </w:rPr>
        <w:t xml:space="preserve"> DE </w:t>
      </w:r>
      <w:r w:rsidR="00DD3D09">
        <w:rPr>
          <w:b/>
        </w:rPr>
        <w:t>OUTUBRO</w:t>
      </w:r>
      <w:r w:rsidR="002509D8">
        <w:rPr>
          <w:b/>
        </w:rPr>
        <w:t xml:space="preserve"> DE</w:t>
      </w:r>
      <w:r w:rsidR="00731525">
        <w:rPr>
          <w:b/>
        </w:rPr>
        <w:t xml:space="preserve"> 202</w:t>
      </w:r>
      <w:r w:rsidR="002509D8">
        <w:rPr>
          <w:b/>
        </w:rPr>
        <w:t>5</w:t>
      </w:r>
    </w:p>
    <w:p w14:paraId="6231FF74" w14:textId="77777777" w:rsidR="00D06D92" w:rsidRDefault="00D06D92" w:rsidP="00943ECF">
      <w:pPr>
        <w:spacing w:line="276" w:lineRule="auto"/>
        <w:rPr>
          <w:b/>
        </w:rPr>
      </w:pPr>
    </w:p>
    <w:p w14:paraId="6231FF75" w14:textId="77777777"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FF8A" wp14:editId="291E048F">
                <wp:simplePos x="0" y="0"/>
                <wp:positionH relativeFrom="margin">
                  <wp:posOffset>2557878</wp:posOffset>
                </wp:positionH>
                <wp:positionV relativeFrom="paragraph">
                  <wp:posOffset>99597</wp:posOffset>
                </wp:positionV>
                <wp:extent cx="3540760" cy="1717431"/>
                <wp:effectExtent l="0" t="0" r="21590" b="1651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71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FFA4" w14:textId="1B351195" w:rsidR="00D06D92" w:rsidRDefault="00A65029" w:rsidP="001D1A65">
                            <w:pPr>
                              <w:pStyle w:val="ydp6022ee1fmsonormal"/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 w:rsidRPr="00AA1A99">
                              <w:rPr>
                                <w:b/>
                              </w:rPr>
                              <w:t>“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Referenda a Deliberação nº </w:t>
                            </w:r>
                            <w:r w:rsidR="002509D8">
                              <w:rPr>
                                <w:b/>
                              </w:rPr>
                              <w:t>0</w:t>
                            </w:r>
                            <w:r w:rsidR="00DD3D09">
                              <w:rPr>
                                <w:b/>
                              </w:rPr>
                              <w:t>1</w:t>
                            </w:r>
                            <w:r w:rsidR="002509D8">
                              <w:rPr>
                                <w:b/>
                              </w:rPr>
                              <w:t>2/2025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 que aprovou, </w:t>
                            </w:r>
                            <w:r w:rsidR="00873EC6" w:rsidRPr="00AA1A99">
                              <w:rPr>
                                <w:b/>
                                <w:i/>
                              </w:rPr>
                              <w:t>ad referendum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, </w:t>
                            </w:r>
                            <w:r w:rsidR="00DD3D09" w:rsidRPr="00DD3D09">
                              <w:rPr>
                                <w:b/>
                              </w:rPr>
                              <w:t>a participação do Conselheiro Lourenço Brazil de Jesus no XXVI Encontro Nacional dos Comitês de Bacias Hidrográficas - ENCOB, realizado entre os dias 08 e 13 de setembro de 2025, em Vitória/ES</w:t>
                            </w:r>
                            <w:r w:rsidR="002509D8" w:rsidRPr="002509D8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FF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1.4pt;margin-top:7.85pt;width:278.8pt;height:1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" strokecolor="white">
                <v:textbox>
                  <w:txbxContent>
                    <w:p w14:paraId="6231FFA4" w14:textId="1B351195" w:rsidR="00D06D92" w:rsidRDefault="00A65029" w:rsidP="001D1A65">
                      <w:pPr>
                        <w:pStyle w:val="ydp6022ee1fmsonormal"/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 w:rsidRPr="00AA1A99">
                        <w:rPr>
                          <w:b/>
                        </w:rPr>
                        <w:t>“</w:t>
                      </w:r>
                      <w:r w:rsidR="00873EC6" w:rsidRPr="00AA1A99">
                        <w:rPr>
                          <w:b/>
                        </w:rPr>
                        <w:t xml:space="preserve">Referenda a Deliberação nº </w:t>
                      </w:r>
                      <w:r w:rsidR="002509D8">
                        <w:rPr>
                          <w:b/>
                        </w:rPr>
                        <w:t>0</w:t>
                      </w:r>
                      <w:r w:rsidR="00DD3D09">
                        <w:rPr>
                          <w:b/>
                        </w:rPr>
                        <w:t>1</w:t>
                      </w:r>
                      <w:r w:rsidR="002509D8">
                        <w:rPr>
                          <w:b/>
                        </w:rPr>
                        <w:t>2/2025</w:t>
                      </w:r>
                      <w:r w:rsidR="00873EC6" w:rsidRPr="00AA1A99">
                        <w:rPr>
                          <w:b/>
                        </w:rPr>
                        <w:t xml:space="preserve"> que aprovou, </w:t>
                      </w:r>
                      <w:r w:rsidR="00873EC6" w:rsidRPr="00AA1A99">
                        <w:rPr>
                          <w:b/>
                          <w:i/>
                        </w:rPr>
                        <w:t>ad referendum</w:t>
                      </w:r>
                      <w:r w:rsidR="00873EC6" w:rsidRPr="00AA1A99">
                        <w:rPr>
                          <w:b/>
                        </w:rPr>
                        <w:t xml:space="preserve">, </w:t>
                      </w:r>
                      <w:r w:rsidR="00DD3D09" w:rsidRPr="00DD3D09">
                        <w:rPr>
                          <w:b/>
                        </w:rPr>
                        <w:t>a participação do Conselheiro Lourenço Brazil de Jesus no XXVI Encontro Nacional dos Comitês de Bacias Hidrográficas - ENCOB, realizado entre os dias 08 e 13 de setembro de 2025, em Vitória/ES</w:t>
                      </w:r>
                      <w:r w:rsidR="002509D8" w:rsidRPr="002509D8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1FF76" w14:textId="77777777" w:rsidR="00943ECF" w:rsidRDefault="00943ECF" w:rsidP="00943ECF">
      <w:pPr>
        <w:jc w:val="both"/>
      </w:pPr>
    </w:p>
    <w:p w14:paraId="6231FF77" w14:textId="77777777" w:rsidR="00943ECF" w:rsidRDefault="00943ECF" w:rsidP="00943ECF">
      <w:pPr>
        <w:jc w:val="both"/>
      </w:pPr>
    </w:p>
    <w:p w14:paraId="6231FF78" w14:textId="77777777" w:rsidR="00943ECF" w:rsidRDefault="00943ECF" w:rsidP="00943ECF">
      <w:pPr>
        <w:jc w:val="both"/>
      </w:pPr>
    </w:p>
    <w:p w14:paraId="6231FF79" w14:textId="77777777" w:rsidR="00943ECF" w:rsidRDefault="00943ECF" w:rsidP="00943ECF">
      <w:pPr>
        <w:jc w:val="both"/>
      </w:pPr>
    </w:p>
    <w:p w14:paraId="6231FF7A" w14:textId="77777777" w:rsidR="00943ECF" w:rsidRDefault="00943ECF" w:rsidP="00943ECF">
      <w:pPr>
        <w:spacing w:line="360" w:lineRule="auto"/>
        <w:ind w:firstLine="709"/>
        <w:jc w:val="both"/>
      </w:pPr>
    </w:p>
    <w:p w14:paraId="6231FF7B" w14:textId="77777777" w:rsidR="006E0726" w:rsidRDefault="006E0726" w:rsidP="00943ECF">
      <w:pPr>
        <w:spacing w:line="360" w:lineRule="auto"/>
        <w:ind w:firstLine="709"/>
        <w:jc w:val="both"/>
      </w:pPr>
    </w:p>
    <w:p w14:paraId="6231FF7C" w14:textId="77777777" w:rsidR="00276F3B" w:rsidRDefault="00276F3B" w:rsidP="00943ECF">
      <w:pPr>
        <w:spacing w:line="360" w:lineRule="auto"/>
        <w:ind w:firstLine="709"/>
        <w:jc w:val="both"/>
      </w:pPr>
    </w:p>
    <w:p w14:paraId="6231FF7D" w14:textId="77777777" w:rsidR="00D06D92" w:rsidRDefault="00D06D92" w:rsidP="00943ECF">
      <w:pPr>
        <w:spacing w:line="360" w:lineRule="auto"/>
        <w:ind w:firstLine="709"/>
        <w:jc w:val="both"/>
      </w:pPr>
    </w:p>
    <w:p w14:paraId="61C80E9C" w14:textId="77777777" w:rsidR="0090539C" w:rsidRDefault="0090539C" w:rsidP="00943ECF">
      <w:pPr>
        <w:spacing w:line="360" w:lineRule="auto"/>
        <w:ind w:firstLine="709"/>
        <w:jc w:val="both"/>
      </w:pPr>
    </w:p>
    <w:p w14:paraId="6925B098" w14:textId="77777777" w:rsidR="001D1A65" w:rsidRDefault="001D1A65" w:rsidP="005F535C">
      <w:pPr>
        <w:spacing w:after="160" w:line="360" w:lineRule="auto"/>
        <w:ind w:firstLine="709"/>
        <w:jc w:val="both"/>
      </w:pPr>
    </w:p>
    <w:p w14:paraId="6231FF7F" w14:textId="1694E519" w:rsidR="00943ECF" w:rsidRDefault="00943ECF" w:rsidP="005F535C">
      <w:pPr>
        <w:spacing w:after="160" w:line="360" w:lineRule="auto"/>
        <w:ind w:firstLine="709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14:paraId="6231FF80" w14:textId="77777777" w:rsidR="00A65029" w:rsidRDefault="00A65029" w:rsidP="005F535C">
      <w:pPr>
        <w:spacing w:after="160" w:line="360" w:lineRule="auto"/>
        <w:ind w:firstLine="709"/>
        <w:jc w:val="both"/>
      </w:pPr>
      <w:r w:rsidRPr="003C4C0C">
        <w:t>Cons</w:t>
      </w:r>
      <w:r>
        <w:t>iderando o disposto no inciso VII</w:t>
      </w:r>
      <w:r w:rsidRPr="003C4C0C">
        <w:t xml:space="preserve"> do Art. 2</w:t>
      </w:r>
      <w:r w:rsidR="00D06D92">
        <w:t>9</w:t>
      </w:r>
      <w:r>
        <w:t xml:space="preserve"> do Regimento Interno do CBH Preto e Paraibuna, que permite ao Presidente decidir casos de urgência ou inadiáveis do interesse ou salvaguarda do Com</w:t>
      </w:r>
      <w:r w:rsidR="00A339A1">
        <w:t>itê “ad referendum” da plenária;</w:t>
      </w:r>
    </w:p>
    <w:p w14:paraId="6231FF83" w14:textId="77777777"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14:paraId="6231FF84" w14:textId="77777777" w:rsidR="00D06D92" w:rsidRDefault="00D06D92" w:rsidP="00D87E06">
      <w:pPr>
        <w:pStyle w:val="Default"/>
        <w:ind w:firstLine="709"/>
      </w:pPr>
    </w:p>
    <w:p w14:paraId="1BA96F3C" w14:textId="3D94F32D" w:rsidR="004D1C24" w:rsidRDefault="00A65029" w:rsidP="002509D8">
      <w:pPr>
        <w:pStyle w:val="Default"/>
        <w:spacing w:line="360" w:lineRule="auto"/>
        <w:jc w:val="both"/>
      </w:pPr>
      <w:r>
        <w:rPr>
          <w:shd w:val="clear" w:color="auto" w:fill="FFFFFF"/>
        </w:rPr>
        <w:t xml:space="preserve">Art. 1º </w:t>
      </w:r>
      <w:r w:rsidR="00182C3F">
        <w:t xml:space="preserve">Fica referendada </w:t>
      </w:r>
      <w:r w:rsidR="00D406F6">
        <w:t xml:space="preserve">a Deliberação nº </w:t>
      </w:r>
      <w:r w:rsidR="00DD3D09">
        <w:t>012</w:t>
      </w:r>
      <w:r w:rsidR="002509D8">
        <w:t>/2025</w:t>
      </w:r>
      <w:r w:rsidR="000957CD">
        <w:t>,</w:t>
      </w:r>
      <w:r w:rsidR="002418FA">
        <w:t xml:space="preserve"> que aprovou</w:t>
      </w:r>
      <w:r w:rsidR="001D1A65">
        <w:t xml:space="preserve">, ad </w:t>
      </w:r>
      <w:proofErr w:type="gramStart"/>
      <w:r w:rsidR="001D1A65">
        <w:t xml:space="preserve">referendum, </w:t>
      </w:r>
      <w:r w:rsidR="005824DA" w:rsidRPr="0090539C">
        <w:t xml:space="preserve"> </w:t>
      </w:r>
      <w:r w:rsidR="00DD3D09" w:rsidRPr="00DD3D09">
        <w:t>a</w:t>
      </w:r>
      <w:proofErr w:type="gramEnd"/>
      <w:r w:rsidR="00DD3D09" w:rsidRPr="00DD3D09">
        <w:t xml:space="preserve"> participação do Conselheiro Lourenço Brazil de Jesus no XXVI Encontro Nacional dos Comitês de Bacias Hidrográficas - ENCOB, realizado entre os dias 08 e 13 de setembro de 2025, em Vitória/ES</w:t>
      </w:r>
      <w:r w:rsidR="00DD3D09">
        <w:t>.</w:t>
      </w:r>
    </w:p>
    <w:p w14:paraId="2C8CC8C9" w14:textId="77777777" w:rsidR="002509D8" w:rsidRDefault="002509D8" w:rsidP="002509D8">
      <w:pPr>
        <w:pStyle w:val="Default"/>
        <w:spacing w:line="360" w:lineRule="auto"/>
        <w:jc w:val="both"/>
      </w:pPr>
    </w:p>
    <w:p w14:paraId="437EDF1C" w14:textId="2FFF9DCA" w:rsidR="0090539C" w:rsidRDefault="00A65029" w:rsidP="004D1C24">
      <w:pPr>
        <w:spacing w:line="360" w:lineRule="auto"/>
        <w:jc w:val="both"/>
        <w:rPr>
          <w:rStyle w:val="Forte"/>
        </w:rPr>
      </w:pPr>
      <w:r w:rsidRPr="008D6102">
        <w:t>Art. 2º Esta deliberação</w:t>
      </w:r>
      <w:r w:rsidRPr="008D6102">
        <w:rPr>
          <w:b/>
        </w:rPr>
        <w:t xml:space="preserve"> </w:t>
      </w:r>
      <w:r w:rsidRPr="008D6102">
        <w:rPr>
          <w:rStyle w:val="Forte"/>
        </w:rPr>
        <w:t>entra em vigor a partir de sua aprovação.</w:t>
      </w:r>
    </w:p>
    <w:p w14:paraId="7C551A65" w14:textId="77777777" w:rsidR="002509D8" w:rsidRDefault="002509D8" w:rsidP="004D1C24">
      <w:pPr>
        <w:spacing w:line="360" w:lineRule="auto"/>
        <w:jc w:val="both"/>
        <w:rPr>
          <w:rStyle w:val="Forte"/>
        </w:rPr>
      </w:pPr>
    </w:p>
    <w:p w14:paraId="0C1ACA2D" w14:textId="0827E617" w:rsidR="00BA457A" w:rsidRDefault="003351C2" w:rsidP="00182C3F">
      <w:pPr>
        <w:spacing w:after="160" w:line="360" w:lineRule="auto"/>
        <w:ind w:firstLine="709"/>
        <w:jc w:val="right"/>
      </w:pPr>
      <w:r>
        <w:rPr>
          <w:rStyle w:val="Forte"/>
          <w:b w:val="0"/>
        </w:rPr>
        <w:t>Juiz</w:t>
      </w:r>
      <w:r w:rsidR="006473A3">
        <w:rPr>
          <w:rStyle w:val="Forte"/>
          <w:b w:val="0"/>
        </w:rPr>
        <w:t xml:space="preserve"> de Fora, </w:t>
      </w:r>
      <w:r w:rsidR="00DD3D09">
        <w:rPr>
          <w:rStyle w:val="Forte"/>
          <w:b w:val="0"/>
        </w:rPr>
        <w:t>02</w:t>
      </w:r>
      <w:r w:rsidR="006473A3">
        <w:rPr>
          <w:rStyle w:val="Forte"/>
          <w:b w:val="0"/>
        </w:rPr>
        <w:t xml:space="preserve"> de </w:t>
      </w:r>
      <w:r w:rsidR="00DD3D09">
        <w:rPr>
          <w:rStyle w:val="Forte"/>
          <w:b w:val="0"/>
        </w:rPr>
        <w:t>outubro</w:t>
      </w:r>
      <w:bookmarkStart w:id="0" w:name="_GoBack"/>
      <w:bookmarkEnd w:id="0"/>
      <w:r w:rsidR="00D06D92">
        <w:rPr>
          <w:rStyle w:val="Forte"/>
          <w:b w:val="0"/>
        </w:rPr>
        <w:t xml:space="preserve"> </w:t>
      </w:r>
      <w:r w:rsidR="0090539C">
        <w:rPr>
          <w:rStyle w:val="Forte"/>
          <w:b w:val="0"/>
        </w:rPr>
        <w:t>d</w:t>
      </w:r>
      <w:r w:rsidR="00D06D92">
        <w:rPr>
          <w:rStyle w:val="Forte"/>
          <w:b w:val="0"/>
        </w:rPr>
        <w:t>e 202</w:t>
      </w:r>
      <w:r w:rsidR="002509D8">
        <w:rPr>
          <w:rStyle w:val="Forte"/>
          <w:b w:val="0"/>
        </w:rPr>
        <w:t>5</w:t>
      </w:r>
      <w:r>
        <w:rPr>
          <w:rStyle w:val="Forte"/>
          <w:b w:val="0"/>
        </w:rPr>
        <w:t>.</w:t>
      </w:r>
    </w:p>
    <w:p w14:paraId="2B6D8F28" w14:textId="2A829ADF" w:rsidR="0090539C" w:rsidRDefault="0090539C" w:rsidP="0090539C">
      <w:pPr>
        <w:spacing w:line="320" w:lineRule="atLeast"/>
        <w:jc w:val="center"/>
      </w:pPr>
      <w:r w:rsidRPr="00616425">
        <w:t>Arthur Sérgio Mouço Valente</w:t>
      </w:r>
    </w:p>
    <w:p w14:paraId="6231FF89" w14:textId="1D49DCBE" w:rsidR="00B91188" w:rsidRPr="00527261" w:rsidRDefault="0090539C" w:rsidP="0090539C">
      <w:pPr>
        <w:spacing w:after="160" w:line="360" w:lineRule="auto"/>
        <w:jc w:val="center"/>
        <w:rPr>
          <w:rFonts w:eastAsia="Calibri"/>
        </w:rPr>
      </w:pPr>
      <w:r>
        <w:t>Presidente</w:t>
      </w:r>
    </w:p>
    <w:sectPr w:rsidR="00B91188" w:rsidRPr="00527261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3CA98" w14:textId="77777777" w:rsidR="0001126D" w:rsidRDefault="0001126D">
      <w:r>
        <w:separator/>
      </w:r>
    </w:p>
  </w:endnote>
  <w:endnote w:type="continuationSeparator" w:id="0">
    <w:p w14:paraId="2752AAA7" w14:textId="77777777" w:rsidR="0001126D" w:rsidRDefault="0001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6231FF9D" w14:textId="77777777" w:rsidTr="003E4374">
      <w:trPr>
        <w:trHeight w:val="1056"/>
      </w:trPr>
      <w:tc>
        <w:tcPr>
          <w:tcW w:w="1360" w:type="dxa"/>
        </w:tcPr>
        <w:p w14:paraId="6231FF97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6231FFA1" wp14:editId="6231FFA2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231FF98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231FF99" w14:textId="77777777"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6231FF9A" w14:textId="77777777"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6231FF9B" w14:textId="77777777"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6231FF9C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6231FF9E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EDE28" w14:textId="77777777" w:rsidR="0001126D" w:rsidRDefault="0001126D">
      <w:r>
        <w:separator/>
      </w:r>
    </w:p>
  </w:footnote>
  <w:footnote w:type="continuationSeparator" w:id="0">
    <w:p w14:paraId="7E81F74D" w14:textId="77777777" w:rsidR="0001126D" w:rsidRDefault="0001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FF92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6231FF9F" wp14:editId="6231FFA0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D92">
      <w:t xml:space="preserve"> </w:t>
    </w:r>
  </w:p>
  <w:p w14:paraId="6231FF93" w14:textId="77777777" w:rsidR="000F4902" w:rsidRDefault="000F4902" w:rsidP="001561EC">
    <w:pPr>
      <w:pStyle w:val="Cabealho"/>
      <w:ind w:left="-1620"/>
    </w:pPr>
    <w:r>
      <w:t xml:space="preserve">     </w:t>
    </w:r>
  </w:p>
  <w:p w14:paraId="6231FF94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6231FF95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6231FF96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998"/>
    <w:rsid w:val="00002DAE"/>
    <w:rsid w:val="00003D83"/>
    <w:rsid w:val="000059C3"/>
    <w:rsid w:val="00005C18"/>
    <w:rsid w:val="00006FEA"/>
    <w:rsid w:val="0001126D"/>
    <w:rsid w:val="000128EB"/>
    <w:rsid w:val="000143DE"/>
    <w:rsid w:val="00016FCA"/>
    <w:rsid w:val="000357DA"/>
    <w:rsid w:val="0004153E"/>
    <w:rsid w:val="00043B67"/>
    <w:rsid w:val="00043D36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6244"/>
    <w:rsid w:val="00076254"/>
    <w:rsid w:val="00083881"/>
    <w:rsid w:val="00084B89"/>
    <w:rsid w:val="00084E92"/>
    <w:rsid w:val="00092200"/>
    <w:rsid w:val="000957CD"/>
    <w:rsid w:val="000A68FA"/>
    <w:rsid w:val="000B42BB"/>
    <w:rsid w:val="000B4D30"/>
    <w:rsid w:val="000C719D"/>
    <w:rsid w:val="000C74F8"/>
    <w:rsid w:val="000C7EAE"/>
    <w:rsid w:val="000D30AF"/>
    <w:rsid w:val="000D3780"/>
    <w:rsid w:val="000F4902"/>
    <w:rsid w:val="00106544"/>
    <w:rsid w:val="00106C6E"/>
    <w:rsid w:val="00107A84"/>
    <w:rsid w:val="00110591"/>
    <w:rsid w:val="00115AD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2C3F"/>
    <w:rsid w:val="001859B2"/>
    <w:rsid w:val="0019127E"/>
    <w:rsid w:val="0019465C"/>
    <w:rsid w:val="00195F16"/>
    <w:rsid w:val="001A36B9"/>
    <w:rsid w:val="001C329E"/>
    <w:rsid w:val="001D05F9"/>
    <w:rsid w:val="001D1A65"/>
    <w:rsid w:val="001D23FE"/>
    <w:rsid w:val="001D4946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18FA"/>
    <w:rsid w:val="00242309"/>
    <w:rsid w:val="002423AA"/>
    <w:rsid w:val="00242EDB"/>
    <w:rsid w:val="00246EA1"/>
    <w:rsid w:val="002509D8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913B3"/>
    <w:rsid w:val="002A1169"/>
    <w:rsid w:val="002B6A6A"/>
    <w:rsid w:val="002C55A5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559A3"/>
    <w:rsid w:val="00460EA9"/>
    <w:rsid w:val="00463FBA"/>
    <w:rsid w:val="00470004"/>
    <w:rsid w:val="0047533F"/>
    <w:rsid w:val="00484FFA"/>
    <w:rsid w:val="004868C8"/>
    <w:rsid w:val="00496E31"/>
    <w:rsid w:val="00497723"/>
    <w:rsid w:val="004B072D"/>
    <w:rsid w:val="004B3942"/>
    <w:rsid w:val="004B6981"/>
    <w:rsid w:val="004C233B"/>
    <w:rsid w:val="004C7933"/>
    <w:rsid w:val="004D1C24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2026D"/>
    <w:rsid w:val="0052243B"/>
    <w:rsid w:val="005260A9"/>
    <w:rsid w:val="00527259"/>
    <w:rsid w:val="00527261"/>
    <w:rsid w:val="00531D29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053E"/>
    <w:rsid w:val="00563CC3"/>
    <w:rsid w:val="005652C8"/>
    <w:rsid w:val="00565665"/>
    <w:rsid w:val="00566133"/>
    <w:rsid w:val="00570E9C"/>
    <w:rsid w:val="00574DA9"/>
    <w:rsid w:val="0057731C"/>
    <w:rsid w:val="005817B3"/>
    <w:rsid w:val="005824DA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35C"/>
    <w:rsid w:val="005F586D"/>
    <w:rsid w:val="005F6FEA"/>
    <w:rsid w:val="00602C4E"/>
    <w:rsid w:val="00602EF7"/>
    <w:rsid w:val="00604122"/>
    <w:rsid w:val="006058F8"/>
    <w:rsid w:val="00611EC0"/>
    <w:rsid w:val="00613E44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72CD2"/>
    <w:rsid w:val="00674C24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5AEC"/>
    <w:rsid w:val="006A6605"/>
    <w:rsid w:val="006B0BBE"/>
    <w:rsid w:val="006B22D4"/>
    <w:rsid w:val="006B7B1C"/>
    <w:rsid w:val="006B7BC4"/>
    <w:rsid w:val="006C054B"/>
    <w:rsid w:val="006C07F5"/>
    <w:rsid w:val="006C4818"/>
    <w:rsid w:val="006C62D8"/>
    <w:rsid w:val="006D2830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A0329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4079"/>
    <w:rsid w:val="007F319F"/>
    <w:rsid w:val="008031B4"/>
    <w:rsid w:val="00803303"/>
    <w:rsid w:val="00810DF7"/>
    <w:rsid w:val="00825B60"/>
    <w:rsid w:val="00831B17"/>
    <w:rsid w:val="008358AD"/>
    <w:rsid w:val="00837D4C"/>
    <w:rsid w:val="00840DCE"/>
    <w:rsid w:val="00843334"/>
    <w:rsid w:val="00843ECB"/>
    <w:rsid w:val="00843EE4"/>
    <w:rsid w:val="00851C0E"/>
    <w:rsid w:val="0085289D"/>
    <w:rsid w:val="00860C90"/>
    <w:rsid w:val="008617CC"/>
    <w:rsid w:val="00871406"/>
    <w:rsid w:val="00873EC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0C17"/>
    <w:rsid w:val="008E1189"/>
    <w:rsid w:val="008E5FFB"/>
    <w:rsid w:val="008F091D"/>
    <w:rsid w:val="008F2D2C"/>
    <w:rsid w:val="008F7A5A"/>
    <w:rsid w:val="008F7BB0"/>
    <w:rsid w:val="00902C8D"/>
    <w:rsid w:val="0090539C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6BBE"/>
    <w:rsid w:val="009B26F4"/>
    <w:rsid w:val="009B6773"/>
    <w:rsid w:val="009D3836"/>
    <w:rsid w:val="009D68BB"/>
    <w:rsid w:val="009E59FB"/>
    <w:rsid w:val="009E6EBF"/>
    <w:rsid w:val="009F129B"/>
    <w:rsid w:val="009F2F6D"/>
    <w:rsid w:val="00A11E46"/>
    <w:rsid w:val="00A167AD"/>
    <w:rsid w:val="00A200DA"/>
    <w:rsid w:val="00A21ED4"/>
    <w:rsid w:val="00A23AFD"/>
    <w:rsid w:val="00A2647C"/>
    <w:rsid w:val="00A30EDE"/>
    <w:rsid w:val="00A339A1"/>
    <w:rsid w:val="00A36FF6"/>
    <w:rsid w:val="00A37158"/>
    <w:rsid w:val="00A42275"/>
    <w:rsid w:val="00A52922"/>
    <w:rsid w:val="00A52D30"/>
    <w:rsid w:val="00A65029"/>
    <w:rsid w:val="00A66767"/>
    <w:rsid w:val="00A70AB4"/>
    <w:rsid w:val="00A84214"/>
    <w:rsid w:val="00A90894"/>
    <w:rsid w:val="00AA062F"/>
    <w:rsid w:val="00AA1A99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08D"/>
    <w:rsid w:val="00B43DE9"/>
    <w:rsid w:val="00B44F7E"/>
    <w:rsid w:val="00B456A0"/>
    <w:rsid w:val="00B521A1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369F"/>
    <w:rsid w:val="00B94F34"/>
    <w:rsid w:val="00BA268A"/>
    <w:rsid w:val="00BA2EA1"/>
    <w:rsid w:val="00BA3468"/>
    <w:rsid w:val="00BA457A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16FC6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5586"/>
    <w:rsid w:val="00C7270C"/>
    <w:rsid w:val="00C72E23"/>
    <w:rsid w:val="00C749A1"/>
    <w:rsid w:val="00C75458"/>
    <w:rsid w:val="00C75F36"/>
    <w:rsid w:val="00C866F4"/>
    <w:rsid w:val="00C86F6A"/>
    <w:rsid w:val="00C8763E"/>
    <w:rsid w:val="00C9379D"/>
    <w:rsid w:val="00C94451"/>
    <w:rsid w:val="00CA315C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D6A81"/>
    <w:rsid w:val="00CE136F"/>
    <w:rsid w:val="00CE1738"/>
    <w:rsid w:val="00CE48F5"/>
    <w:rsid w:val="00CE4AEA"/>
    <w:rsid w:val="00CE65AB"/>
    <w:rsid w:val="00CF05C4"/>
    <w:rsid w:val="00CF7EAB"/>
    <w:rsid w:val="00D02FCA"/>
    <w:rsid w:val="00D069C3"/>
    <w:rsid w:val="00D06D92"/>
    <w:rsid w:val="00D14CDE"/>
    <w:rsid w:val="00D2000C"/>
    <w:rsid w:val="00D22244"/>
    <w:rsid w:val="00D25B83"/>
    <w:rsid w:val="00D27B33"/>
    <w:rsid w:val="00D3186E"/>
    <w:rsid w:val="00D3221D"/>
    <w:rsid w:val="00D35014"/>
    <w:rsid w:val="00D406F6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742A4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1B4F"/>
    <w:rsid w:val="00DD3D09"/>
    <w:rsid w:val="00DD64C9"/>
    <w:rsid w:val="00DD76DB"/>
    <w:rsid w:val="00DE0184"/>
    <w:rsid w:val="00DE2E50"/>
    <w:rsid w:val="00DE7FB8"/>
    <w:rsid w:val="00DF144B"/>
    <w:rsid w:val="00DF2EA5"/>
    <w:rsid w:val="00DF5553"/>
    <w:rsid w:val="00DF750F"/>
    <w:rsid w:val="00DF7FC3"/>
    <w:rsid w:val="00E078C2"/>
    <w:rsid w:val="00E10852"/>
    <w:rsid w:val="00E11150"/>
    <w:rsid w:val="00E135EB"/>
    <w:rsid w:val="00E13C56"/>
    <w:rsid w:val="00E23D2D"/>
    <w:rsid w:val="00E2465D"/>
    <w:rsid w:val="00E24EE0"/>
    <w:rsid w:val="00E40F76"/>
    <w:rsid w:val="00E43693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20ED1"/>
    <w:rsid w:val="00F22B86"/>
    <w:rsid w:val="00F302B8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A3CFF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1FF73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  <w:style w:type="paragraph" w:customStyle="1" w:styleId="ydp6022ee1fmsonormal">
    <w:name w:val="ydp6022ee1fmsonormal"/>
    <w:basedOn w:val="Normal"/>
    <w:rsid w:val="001D1A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7389-9028-4D02-B270-0BDB596C1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F4577-488D-438C-9B7E-D8E26851D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988907A0-CB5E-437F-8DDD-9A2C3598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88E65-431D-4DA3-A108-4E0B18EF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Cid</cp:lastModifiedBy>
  <cp:revision>11</cp:revision>
  <cp:lastPrinted>2024-01-15T19:33:00Z</cp:lastPrinted>
  <dcterms:created xsi:type="dcterms:W3CDTF">2024-02-15T13:07:00Z</dcterms:created>
  <dcterms:modified xsi:type="dcterms:W3CDTF">2025-09-22T11:55:00Z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