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3D4C" w:rsidR="000D3D4C" w:rsidP="000D3D4C" w:rsidRDefault="000D3D4C" w14:paraId="69E6C6D8" w14:textId="0898A8D1">
      <w:pPr>
        <w:pStyle w:val="TextosemFormatao"/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BA34B6D" w:rsidR="000D3D4C">
        <w:rPr>
          <w:rFonts w:ascii="Arial" w:hAnsi="Arial" w:cs="Arial"/>
          <w:b w:val="1"/>
          <w:bCs w:val="1"/>
          <w:sz w:val="24"/>
          <w:szCs w:val="24"/>
        </w:rPr>
        <w:t xml:space="preserve">ATA DA </w:t>
      </w:r>
      <w:r w:rsidRPr="0BA34B6D" w:rsidR="595D5408">
        <w:rPr>
          <w:rFonts w:ascii="Arial" w:hAnsi="Arial" w:cs="Arial"/>
          <w:b w:val="1"/>
          <w:bCs w:val="1"/>
          <w:sz w:val="24"/>
          <w:szCs w:val="24"/>
        </w:rPr>
        <w:t>4</w:t>
      </w:r>
      <w:r w:rsidRPr="0BA34B6D" w:rsidR="000D3D4C">
        <w:rPr>
          <w:rFonts w:ascii="Arial" w:hAnsi="Arial" w:cs="Arial"/>
          <w:b w:val="1"/>
          <w:bCs w:val="1"/>
          <w:sz w:val="24"/>
          <w:szCs w:val="24"/>
        </w:rPr>
        <w:t>ª REUNIÃO ORDINÁRIA DO COMITÊ DA BACIA HIDROGRÁFICA NASCENTES DO RIO GRANDE</w:t>
      </w:r>
    </w:p>
    <w:p w:rsidRPr="000D3D4C" w:rsidR="000D3D4C" w:rsidP="000D3D4C" w:rsidRDefault="000D3D4C" w14:paraId="55674C85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608DA80" w:rsidP="443E1A5A" w:rsidRDefault="0608DA80" w14:paraId="2B3C72F9" w14:textId="2F26EA93">
      <w:pPr>
        <w:pStyle w:val="Normal"/>
        <w:suppressLineNumbers w:val="0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Aos nove dias do mês de dezembro do ano de dois mil e vinte e cinco, às quatorze horas, realizou-se, de forma não presencial, por meio da plataforma Microsoft Teams, a 4ª Reunião Ordinária do Comitê da Bacia Hidrográfica Nascentes do Rio Grande, para discussão dos assuntos constantes da ordem do dia: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1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Abertura da sessão e verificação do quórum;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2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Comunicado dos conselheiros;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3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Apreciação e aprovação das atas;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4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Eleição da Diretoria – mandato 2025 a 2027;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5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Aprovação do Calendário Anual das Plenárias;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6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Aprovação do POA – Plano Orçamentário Anual 2026;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7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Apresentação do Projeto Academia das Águas;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8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Outros assuntos;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Item 9 </w:t>
      </w:r>
      <w:r w:rsidRPr="443E1A5A" w:rsidR="0608DA8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>– Encerramento.</w:t>
      </w:r>
      <w:r w:rsidRPr="443E1A5A" w:rsidR="11B4B81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pt-BR"/>
        </w:rPr>
        <w:t>Membros Presentes:</w:t>
      </w:r>
      <w:r w:rsidRPr="443E1A5A" w:rsidR="4F00390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Sr. Eduardo de Araújo Rodrigues – Instituto Mineiro de Gestão das Águas (IGAM); Sr. Márcio Heitor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Stelmo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da Silva – Secretaria de Estado da Saúde (SES); Sr. Rodrigo Mesquita Costa – Secretaria de Estado de Meio Ambiente e Desenvolvimento Sustentável (SEMAD); Sr. Reginaldo da Silva Alves – Instituto Estadual de Florestas (IEF); Sr. Breno José Oliveira Terra – Empresa de Assistência Técnica e Extensão Rural do Estado de Minas Gerais (EMATER); Sra. Silvia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Buono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da Silva Ribeiro – Fundação Estadual do Meio Ambiente (FEAM); Sr. Gustavo Alvarenga Rodrigues – Município de Lavras; Sr. Max Lino Machado – Município de Santo Antônio do Amparo; Sr. Paulo Henrique Dias Campos – Município de Carandaí; Sr. Lucas Passos de Souza – Serviço Autônomo de Água e Esgoto de Oliveira (SAAE Oliveira); Sra. Mylena Nascimento Rodrigues de Oliveira – Federação das Indústrias do Estado de Minas Gerais (FIEMG); Sra. Dênio Drummond Procópio – Cemig Geração e Transmissão S.A.; Sra. Thais Caroline de Oliveira Fernandes – CSN Cimentos; Sr. Caio Sérgio Santos e Oliveira – Federação da Agricultura e Pecuária do Estado de Minas Gerais (FAEMG); Sr. Paulo Ernani Martins Ferreira –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Geominers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; Sr. Gilberto Coelho – Conselho Regional de Engenharia e Agronomia de Minas Gerais (CREA/MG); Sr. Gustavo Casali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Sminka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Brigada 1; Sr. Paulo César José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Giarola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– Associação Regional de Proteção Ambiental (ARPA São João Del Rei); Sr. Charles Henrique Fernandes Reis – Associação Instituto Rio Santo Antônio (IRIS); Sr. Adriano Valério Resende – Centro Federal de Educação Tecnológica de Minas Gerais (CEFET-MG); Sr. Lucas Guedes Vilas Boas – Centro Federal de Educação Tecnológica de Minas Gerais (CEFET-MG); Sr. Paulo Roberto Machado Carvalho – Associação de Engenheiros e Agrônomos de Lavras e região (ASSEAL); Sr. Jaime Luciano – Anjos Solidários.</w:t>
      </w:r>
      <w:r w:rsidRPr="443E1A5A" w:rsidR="5676B13A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pt-BR"/>
        </w:rPr>
        <w:t>Convidados:</w:t>
      </w:r>
      <w:r w:rsidRPr="443E1A5A" w:rsidR="2668320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Sra. Maria de Lurdes (representante do IGAM); Sra. Ellen da Silva (AGEGRANDE); Sra. Ingrid Delgado (AGEGRANDE).</w:t>
      </w:r>
      <w:r w:rsidRPr="443E1A5A" w:rsidR="4A056BF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1 – Abertura da sessão e verificação do quórum:</w:t>
      </w:r>
      <w:r w:rsidRPr="443E1A5A" w:rsidR="39B897B5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Às quatorze horas, o Sr. Gustavo Alvarenga Rodrigues declarou aberta a sessão após confirmação do quórum realizada pela Sra. Ellen da Silva, da Secretaria Executiva da AGEGRANDE.</w:t>
      </w:r>
      <w:r w:rsidRPr="443E1A5A" w:rsidR="56860A9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2 – Comunicado dos conselheiros:</w:t>
      </w:r>
      <w:r w:rsidRPr="443E1A5A" w:rsidR="1C99FDAF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O Sr. Gustavo Alvarenga Rodrigues destacou o histórico de quórum das reuniões do Comitê. Em seguida, a Sra. Maria de Lurdes, representante do IGAM, propôs alteração da ordem da pauta, a qual foi aprovada por unanimidade, sem manifestações contrárias.</w:t>
      </w:r>
      <w:r w:rsidRPr="443E1A5A" w:rsidR="32B0AD89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4 – Eleição da Diretoria – mandato 2025 a 2027:</w:t>
      </w:r>
      <w:r w:rsidRPr="443E1A5A" w:rsidR="5728138B">
        <w:rPr>
          <w:rFonts w:ascii="Arial" w:hAnsi="Arial" w:eastAsia="Arial" w:cs="Arial"/>
          <w:noProof w:val="0"/>
          <w:sz w:val="24"/>
          <w:szCs w:val="24"/>
          <w:lang w:val="pt-BR"/>
        </w:rPr>
        <w:t>A Sra. Maria de Lurdes conduziu o processo eleitoral, informando a existência de chapa única, denominada “Aliança pela Água, Integração e Governança”. O Sr. Gustavo Alvarenga Rodrigues apresentou as diretrizes gerais do plano de trabalho, destacando o saneamento básico como prioridade.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O Sr. Reginaldo da Silva Alves manifestou-se ressaltando a necessidade de atenção às atividades de extração de areia, ao monitoramento ambiental e à conservação da bacia. O Sr. Gilberto Coelho corroborou as preocupações, destacando também o manejo do solo, da água e das estradas rurais. O Sr. Gustavo Casali 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>Sminka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ressaltou a importância da definição de metas claras e parâmetros objetivos para acompanhamento das </w:t>
      </w:r>
      <w:r w:rsidRPr="443E1A5A" w:rsidR="45A998A2">
        <w:rPr>
          <w:rFonts w:ascii="Arial" w:hAnsi="Arial" w:eastAsia="Arial" w:cs="Arial"/>
          <w:noProof w:val="0"/>
          <w:sz w:val="24"/>
          <w:szCs w:val="24"/>
          <w:lang w:val="pt-BR"/>
        </w:rPr>
        <w:t>ações. A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Sra. Maria de Lurdes esclareceu aspectos relacionados ao PPA e ao PAP e à atuação das instâncias do Comitê. O Sr. Reginaldo da Silva Alves reforçou a importância da definição de áreas prioritárias para </w:t>
      </w:r>
      <w:r w:rsidRPr="443E1A5A" w:rsidR="45CE9960">
        <w:rPr>
          <w:rFonts w:ascii="Arial" w:hAnsi="Arial" w:eastAsia="Arial" w:cs="Arial"/>
          <w:noProof w:val="0"/>
          <w:sz w:val="24"/>
          <w:szCs w:val="24"/>
          <w:lang w:val="pt-BR"/>
        </w:rPr>
        <w:t>conservação. Encerradas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as manifestações, a chapa foi eleita por aclamação, ficando composta pelo Sr. Gustavo Alvarenga Rodrigues (Presidente), Sr. Adriano Valério Resende (Vice-Presidente), Sr. Caio Sérgio Santos e Oliveira (Secretário) e Sr. Jaime Luciano (Secretário-Adjunto). A Sra. Maria de Lurdes parabenizou os eleitos e transferiu a condução da reunião ao Presidente eleito.</w:t>
      </w:r>
      <w:r w:rsidRPr="443E1A5A" w:rsidR="27367AA3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Item 3 – Apreciação e aprovação das </w:t>
      </w:r>
      <w:r w:rsidRPr="443E1A5A" w:rsidR="679B169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atas: </w:t>
      </w:r>
      <w:r w:rsidRPr="443E1A5A" w:rsidR="679B169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>O</w:t>
      </w:r>
      <w:r w:rsidRPr="443E1A5A" w:rsidR="0608DA8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 xml:space="preserve"> Sr. Gustavo Alvarenga Rodrigues conduziu a apreciação das atas da 1ª Reunião Extraordinária (16/07/2025) e da 3ª Reunião Ordinária (09/09/2025), ambas aprovadas por unanimidade.</w:t>
      </w:r>
      <w:r w:rsidRPr="443E1A5A" w:rsidR="30C14FCF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5 – Aprovação do Calendário Anual das Plenárias:</w:t>
      </w:r>
      <w:r w:rsidRPr="443E1A5A" w:rsidR="1D928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 Sra. Ingrid Delgado destacou a importância de que o planejamento anual das reuniões do Comitê considere as especificidades das bacias afluentes do Rio Grande, de forma integrada, de modo a fortalecer a atuação regional do CBH Nascentes. Em seguida, o Sr. Eduardo de Araújo Rodrigues apresentou proposta no sentido de que, caso fosse realizada reunião presencial, a primeira plenária do ano seria a mais adequada, preferencialmente acompanhada de uma oficina inicial, com o objetivo de alinhar o planejamento e subsidiar os trabalhos a serem desenvolvidos ao longo do ano, ressaltando que a decisão caberia à plenária. O Sr. Gustavo Alvarenga Rodrigues manifestou concordância com a proposta e sugeriu que a primeira reunião presencial fosse realizada no dia 17 de março de 2026, nas dependências da Universidade Federal de Lavras – UFLA. O Sr. Caio Sérgio Santos e Oliveira reforçou a relevância de iniciar o ano com uma reunião presencial para deliberação das ações e organização do planejamento anual, sugerindo ainda a realização de uma reunião presencial de encerramento, no mês de dezembro, com a finalidade de apresentar balanço das atividades e prestação de contas, indicando como possíveis locais os municípios de Lavras ou Varginha. Na sequência, o Sr. Gilberto Coelho confirmou a disponibilidade da UFLA para sediar a reunião prevista para o mês de março. O Sr. Washington </w:t>
      </w:r>
      <w:r w:rsidRPr="443E1A5A" w:rsidR="60B56F7E">
        <w:rPr>
          <w:rFonts w:ascii="Arial" w:hAnsi="Arial" w:eastAsia="Arial" w:cs="Arial"/>
          <w:noProof w:val="0"/>
          <w:sz w:val="24"/>
          <w:szCs w:val="24"/>
          <w:lang w:val="pt-BR"/>
        </w:rPr>
        <w:t>Ângelo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informou sobre o andamento das ações de saneamento no município de São João 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>del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Rei, destacando avanços na implantação das estações de tratamento de esgoto, colocou o município à disposição para sediar futuras reuniões e ponderou sobre a importância de considerar municípios mais próximos da cabeceira da bacia, visando equilibrar o deslocamento dos participantes. Após as manifestações, houve consenso preliminar pela realização de duas reuniões presenciais e duas por videoconferência ao longo do ano. Ficou definida a reunião do dia 17 de março de 2026 como presencial, a ser realizada em Lavras, permanecendo em aberto a definição dos locais das demais reuniões presenciais, com sugestões de Varginha, São João 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>del</w:t>
      </w:r>
      <w:r w:rsidRPr="443E1A5A" w:rsidR="1D928C8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Rei ou outros municípios da bacia. Após os alinhamentos, o calendário anual das plenárias foi submetido à apreciação da plenária e aprovado, sem manifestações contrárias.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6 – Aprovação do POA – Plano Orçamentário Anual 2026:</w:t>
      </w:r>
      <w:r w:rsidRPr="443E1A5A" w:rsidR="40CA714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43E1A5A" w:rsidR="40CA714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 Sra. Ingrid Delgado apresentou o Plano Orçamentário Anual – POA 2026, esclarecendo a divisão dos recursos destinados ao custeio da entidade equiparada, a AGEGRANDE. Informou que o planejamento foi elaborado para o exercício seguinte e previamente encaminhado aos conselheiros, acompanhado de minuta de deliberação e planilha com ações voltadas à estruturação da entidade, em conformidade com a Portaria IGAM nº 22/2025 e com o Plano Diretor de Recursos Hídricos, visando garantir a estrutura mínima, a prestação dos serviços de secretaria executiva e o acompanhamento da arrecadação da cobrança pelo uso da água. O Sr. Eduardo de Araújo Rodrigues destacou que o POA segue os critérios da normativa estadual e esclareceu que, após aprovação pelos comitês de bacia, o planejamento é encaminhado ao Conselho Estadual de Recursos Hídricos, com endosso conjunto dos comitês e do IGAM. O Sr. Paulo Roberto Machado Carvalho sugeriu articulação dos presidentes dos comitês junto ao IGAM e ao Conselho Estadual para agilizar a apreciação da matéria. O Sr. Eduardo de Araújo Rodrigues reforçou a importância da estruturação das entidades equiparadas para o adequado funcionamento da secretaria executiva. Ao final, o Sr. Gustavo Alvarenga Rodrigues agradeceu as contribuições e informou que o CBH Nascentes acompanhará o andamento da matéria. Em razão da necessidade de ajustes nos percentuais apresentados, a deliberação referente ao POA 2026 não foi aprovada nesta reunião.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7 – Apresentação do Projeto Academia das Águas:</w:t>
      </w:r>
      <w:r w:rsidRPr="443E1A5A" w:rsidR="6443CB6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43E1A5A" w:rsidR="6443CB6D">
        <w:rPr>
          <w:rFonts w:ascii="Arial" w:hAnsi="Arial" w:eastAsia="Arial" w:cs="Arial"/>
          <w:noProof w:val="0"/>
          <w:sz w:val="24"/>
          <w:szCs w:val="24"/>
          <w:lang w:val="pt-BR"/>
        </w:rPr>
        <w:t>A Sra. Ingrid Delgado realizou a apresentação do Projeto Academia das Águas, iniciativa desenvolvida no âmbito da AGEGRANDE em parceria com a AGEVAP, voltada ao fortalecimento da gestão dos recursos hídricos.  Esclareceu que a proposta contempla ações de formação continuada, intercâmbio de experiências, desenvolvimento de conteúdos técnicos e estratégicos e estímulo à atuação integrada entre os diferentes atores do Sistema de Gerenciamento de Recursos Hídricos. Destacou que o projeto busca contribuir para a qualificação das decisões colegiadas, o alinhamento das ações dos comitês aos instrumentos de gestão e o fortalecimento institucional das entidades envolvidas, favorecendo a eficiência e a transparência na gestão dos recursos hídricos.</w:t>
      </w:r>
      <w:r w:rsidRPr="443E1A5A" w:rsidR="3B50ED5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Item 8 – Outros assuntos:</w:t>
      </w:r>
      <w:r w:rsidRPr="443E1A5A" w:rsidR="5FC3081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443E1A5A" w:rsidR="61D672F4">
        <w:rPr>
          <w:rFonts w:ascii="Arial" w:hAnsi="Arial" w:eastAsia="Arial" w:cs="Arial"/>
          <w:noProof w:val="0"/>
          <w:sz w:val="24"/>
          <w:szCs w:val="24"/>
          <w:lang w:val="pt-BR"/>
        </w:rPr>
        <w:t>O Sr. Gustavo Alvarenga Rodrigues ressaltou a responsabilidade do CBH Nascentes por atuar na área de cabeceira da Bacia do Rio Grande, destacando o compromisso com a melhoria da qualidade das águas que seguem a jusante. Apresentou síntese das contribuições dos conselheiros e reforçou a necessidade de aprimorar o monitoramento dos corpos hídricos, especialmente a montante do reservatório de Camargos, diante do aumento das atividades de mineração na região.</w:t>
      </w:r>
      <w:r w:rsidRPr="443E1A5A" w:rsidR="26F66781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61D672F4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 Presidente enfatizou a importância da definição e atualização das áreas prioritárias para conservação e recuperação ambiental, conforme o Plano Diretor de Recursos Hídricos, e reafirmou o saneamento básico como prioridade central do </w:t>
      </w:r>
      <w:r w:rsidRPr="443E1A5A" w:rsidR="11D9433F">
        <w:rPr>
          <w:rFonts w:ascii="Arial" w:hAnsi="Arial" w:eastAsia="Arial" w:cs="Arial"/>
          <w:noProof w:val="0"/>
          <w:sz w:val="24"/>
          <w:szCs w:val="24"/>
          <w:lang w:val="pt-BR"/>
        </w:rPr>
        <w:t>c</w:t>
      </w:r>
      <w:r w:rsidRPr="443E1A5A" w:rsidR="61D672F4">
        <w:rPr>
          <w:rFonts w:ascii="Arial" w:hAnsi="Arial" w:eastAsia="Arial" w:cs="Arial"/>
          <w:noProof w:val="0"/>
          <w:sz w:val="24"/>
          <w:szCs w:val="24"/>
          <w:lang w:val="pt-BR"/>
        </w:rPr>
        <w:t>omitê, considerando o abastecimento humano como uso prioritário da água.</w:t>
      </w:r>
      <w:r w:rsidRPr="443E1A5A" w:rsidR="26AC95EF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61D672F4">
        <w:rPr>
          <w:rFonts w:ascii="Arial" w:hAnsi="Arial" w:eastAsia="Arial" w:cs="Arial"/>
          <w:noProof w:val="0"/>
          <w:sz w:val="24"/>
          <w:szCs w:val="24"/>
          <w:lang w:val="pt-BR"/>
        </w:rPr>
        <w:t>Por fim, agradeceu a confiança da plenária na Diretoria eleita para o mandato 2025–2027, registrou melhorias recentes nos processos da AGEGRANDE em razão da nova equipe e reforçou que a Diretoria permanece aberta à participação e às contribuições dos conselheiros.</w:t>
      </w:r>
      <w:r w:rsidRPr="443E1A5A" w:rsidR="2E9A3B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443E1A5A" w:rsidR="2E9A3B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It</w:t>
      </w:r>
      <w:r w:rsidRPr="443E1A5A" w:rsidR="0608DA8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em 9 – </w:t>
      </w:r>
      <w:r w:rsidRPr="443E1A5A" w:rsidR="0927362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Encerramento: </w:t>
      </w:r>
      <w:r w:rsidRPr="443E1A5A" w:rsidR="0927362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pt-BR"/>
        </w:rPr>
        <w:t>Não</w:t>
      </w:r>
      <w:r w:rsidRPr="443E1A5A" w:rsidR="0608DA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havendo outros assuntos, o Presidente declarou encerrada a 4ª Reunião Ordinária do CBH Nascentes às quinze horas e quarenta e seis minutos.</w:t>
      </w:r>
    </w:p>
    <w:p w:rsidR="00AA703F" w:rsidP="00523ED6" w:rsidRDefault="00AA703F" w14:paraId="07C8A834" w14:textId="4227906D">
      <w:pPr>
        <w:spacing w:line="360" w:lineRule="auto"/>
        <w:rPr>
          <w:rFonts w:ascii="Arial" w:hAnsi="Arial" w:cs="Arial"/>
          <w:b/>
          <w:bCs/>
          <w:sz w:val="24"/>
          <w:szCs w:val="24"/>
        </w:rPr>
        <w:sectPr w:rsidR="00AA703F" w:rsidSect="00FA7DD1">
          <w:pgSz w:w="11906" w:h="16838" w:orient="portrait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p w:rsidRPr="00C15CF7" w:rsidR="00C15CF7" w:rsidP="443E1A5A" w:rsidRDefault="00C15CF7" w14:paraId="72F1F49E" w14:textId="533B4F15">
      <w:pPr>
        <w:pStyle w:val="Normal"/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43E1A5A" w:rsidR="00C15CF7">
        <w:rPr>
          <w:rFonts w:ascii="Arial" w:hAnsi="Arial" w:cs="Arial"/>
          <w:b w:val="1"/>
          <w:bCs w:val="1"/>
          <w:sz w:val="24"/>
          <w:szCs w:val="24"/>
        </w:rPr>
        <w:t>GUSTAVO RODRIGUES ALVARENGA</w:t>
      </w:r>
    </w:p>
    <w:p w:rsidRPr="00C15CF7" w:rsidR="004B316D" w:rsidP="00C15CF7" w:rsidRDefault="00C15CF7" w14:paraId="24F26608" w14:textId="47423474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15CF7">
        <w:rPr>
          <w:rFonts w:ascii="Arial" w:hAnsi="Arial" w:cs="Arial"/>
          <w:i/>
          <w:iCs/>
          <w:sz w:val="24"/>
          <w:szCs w:val="24"/>
        </w:rPr>
        <w:t>Presidente do CBH Nascentes do Rio Grande</w:t>
      </w:r>
    </w:p>
    <w:sectPr w:rsidRPr="00C15CF7" w:rsidR="004B316D" w:rsidSect="004B316D">
      <w:type w:val="continuous"/>
      <w:pgSz w:w="11906" w:h="16838" w:orient="portrait"/>
      <w:pgMar w:top="1985" w:right="991" w:bottom="1418" w:left="156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A8E" w:rsidP="00DB02D3" w:rsidRDefault="00753A8E" w14:paraId="45E15229" w14:textId="77777777">
      <w:r>
        <w:separator/>
      </w:r>
    </w:p>
  </w:endnote>
  <w:endnote w:type="continuationSeparator" w:id="0">
    <w:p w:rsidR="00753A8E" w:rsidP="00DB02D3" w:rsidRDefault="00753A8E" w14:paraId="27B54B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A8E" w:rsidP="00DB02D3" w:rsidRDefault="00753A8E" w14:paraId="24BEE7CA" w14:textId="77777777">
      <w:r>
        <w:separator/>
      </w:r>
    </w:p>
  </w:footnote>
  <w:footnote w:type="continuationSeparator" w:id="0">
    <w:p w:rsidR="00753A8E" w:rsidP="00DB02D3" w:rsidRDefault="00753A8E" w14:paraId="7F19544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hint="default" w:ascii="Arial" w:hAnsi="Arial" w:eastAsia="Times New Roman" w:cs="Arial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05FA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3D4C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3D70"/>
    <w:rsid w:val="0011454D"/>
    <w:rsid w:val="0011624B"/>
    <w:rsid w:val="001168D8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2DB4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C7A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C3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540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245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1EF5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67C51"/>
    <w:rsid w:val="003714A6"/>
    <w:rsid w:val="003714CB"/>
    <w:rsid w:val="00372247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07F53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1DA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731"/>
    <w:rsid w:val="00463A38"/>
    <w:rsid w:val="00465E4D"/>
    <w:rsid w:val="0046679A"/>
    <w:rsid w:val="0046752C"/>
    <w:rsid w:val="00467600"/>
    <w:rsid w:val="00470178"/>
    <w:rsid w:val="0047082D"/>
    <w:rsid w:val="00470933"/>
    <w:rsid w:val="0047103C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16D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ED6"/>
    <w:rsid w:val="0052469F"/>
    <w:rsid w:val="00525B49"/>
    <w:rsid w:val="00525B80"/>
    <w:rsid w:val="00526DF6"/>
    <w:rsid w:val="00530B1B"/>
    <w:rsid w:val="00531223"/>
    <w:rsid w:val="005316AE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68811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62A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4458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38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3A8E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8DC"/>
    <w:rsid w:val="00797E63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15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26F49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3E3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3E73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3A1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3585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265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5CF7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32D8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B20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3B51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D7D89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112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8E9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2744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14AD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2BEA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C7E52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9CE0D4"/>
    <w:rsid w:val="03384434"/>
    <w:rsid w:val="03DFC300"/>
    <w:rsid w:val="0516537B"/>
    <w:rsid w:val="0608DA80"/>
    <w:rsid w:val="066D20E0"/>
    <w:rsid w:val="069DDA55"/>
    <w:rsid w:val="07C62429"/>
    <w:rsid w:val="07DE1DC4"/>
    <w:rsid w:val="08423E0E"/>
    <w:rsid w:val="089A455B"/>
    <w:rsid w:val="08C72530"/>
    <w:rsid w:val="08F90949"/>
    <w:rsid w:val="0927362E"/>
    <w:rsid w:val="0987E26A"/>
    <w:rsid w:val="0A6BA6C5"/>
    <w:rsid w:val="0B201C61"/>
    <w:rsid w:val="0B50336E"/>
    <w:rsid w:val="0B81C7FE"/>
    <w:rsid w:val="0BA34B6D"/>
    <w:rsid w:val="0CC7C348"/>
    <w:rsid w:val="0DF2D9FD"/>
    <w:rsid w:val="0E00EEC9"/>
    <w:rsid w:val="0E226D49"/>
    <w:rsid w:val="0EBC4B93"/>
    <w:rsid w:val="1096640C"/>
    <w:rsid w:val="10DB836C"/>
    <w:rsid w:val="1136592F"/>
    <w:rsid w:val="115D2548"/>
    <w:rsid w:val="11B4B814"/>
    <w:rsid w:val="11D39CBE"/>
    <w:rsid w:val="11D9433F"/>
    <w:rsid w:val="12A2672D"/>
    <w:rsid w:val="12B11D2A"/>
    <w:rsid w:val="12C2AF90"/>
    <w:rsid w:val="130E7ECF"/>
    <w:rsid w:val="1360C565"/>
    <w:rsid w:val="13F548AF"/>
    <w:rsid w:val="16B3F807"/>
    <w:rsid w:val="1742C6E9"/>
    <w:rsid w:val="17B36F89"/>
    <w:rsid w:val="186984A1"/>
    <w:rsid w:val="18C5E40D"/>
    <w:rsid w:val="1B46D836"/>
    <w:rsid w:val="1BA71EE2"/>
    <w:rsid w:val="1BDAFFD0"/>
    <w:rsid w:val="1C02F804"/>
    <w:rsid w:val="1C3AD0E2"/>
    <w:rsid w:val="1C6C5162"/>
    <w:rsid w:val="1C87E4B6"/>
    <w:rsid w:val="1C99FDAF"/>
    <w:rsid w:val="1D336C9E"/>
    <w:rsid w:val="1D33B844"/>
    <w:rsid w:val="1D928C86"/>
    <w:rsid w:val="1DF86840"/>
    <w:rsid w:val="1EAE3A71"/>
    <w:rsid w:val="1F017358"/>
    <w:rsid w:val="1F3CD285"/>
    <w:rsid w:val="20E166D4"/>
    <w:rsid w:val="2116C694"/>
    <w:rsid w:val="21C62388"/>
    <w:rsid w:val="2243094E"/>
    <w:rsid w:val="229206D9"/>
    <w:rsid w:val="22EB9ADA"/>
    <w:rsid w:val="2476D489"/>
    <w:rsid w:val="249AB8CC"/>
    <w:rsid w:val="24F708F4"/>
    <w:rsid w:val="25FBD785"/>
    <w:rsid w:val="26683200"/>
    <w:rsid w:val="26AC95EF"/>
    <w:rsid w:val="26F66781"/>
    <w:rsid w:val="26FAB4E7"/>
    <w:rsid w:val="27367AA3"/>
    <w:rsid w:val="28659C81"/>
    <w:rsid w:val="2A1E9E71"/>
    <w:rsid w:val="2A784781"/>
    <w:rsid w:val="2C300221"/>
    <w:rsid w:val="2C6E9476"/>
    <w:rsid w:val="2CD54C86"/>
    <w:rsid w:val="2E9A3BBD"/>
    <w:rsid w:val="2EF33532"/>
    <w:rsid w:val="2F226332"/>
    <w:rsid w:val="2F2D0F45"/>
    <w:rsid w:val="303AC0FD"/>
    <w:rsid w:val="305CC6C4"/>
    <w:rsid w:val="306924B0"/>
    <w:rsid w:val="309E5DA3"/>
    <w:rsid w:val="30C14FCF"/>
    <w:rsid w:val="30D1EC2C"/>
    <w:rsid w:val="3196323B"/>
    <w:rsid w:val="31CFECBF"/>
    <w:rsid w:val="320587E5"/>
    <w:rsid w:val="327B2CDE"/>
    <w:rsid w:val="32B0AD89"/>
    <w:rsid w:val="33430B17"/>
    <w:rsid w:val="33BEF29B"/>
    <w:rsid w:val="34E19BD0"/>
    <w:rsid w:val="34EF45AD"/>
    <w:rsid w:val="35125F6D"/>
    <w:rsid w:val="355C22EA"/>
    <w:rsid w:val="35F3D124"/>
    <w:rsid w:val="371A67D2"/>
    <w:rsid w:val="378A4D10"/>
    <w:rsid w:val="38938202"/>
    <w:rsid w:val="38F908FF"/>
    <w:rsid w:val="38FDE9F7"/>
    <w:rsid w:val="397D4FEE"/>
    <w:rsid w:val="39B897B5"/>
    <w:rsid w:val="3A7A30DB"/>
    <w:rsid w:val="3B037E9E"/>
    <w:rsid w:val="3B50ED5E"/>
    <w:rsid w:val="3C153529"/>
    <w:rsid w:val="3C9DA8EB"/>
    <w:rsid w:val="3CD04019"/>
    <w:rsid w:val="3D17FAFD"/>
    <w:rsid w:val="3F473FAC"/>
    <w:rsid w:val="3F7234BD"/>
    <w:rsid w:val="4008077A"/>
    <w:rsid w:val="407823DE"/>
    <w:rsid w:val="40CA714C"/>
    <w:rsid w:val="41B5F623"/>
    <w:rsid w:val="4223BD10"/>
    <w:rsid w:val="431AB9CD"/>
    <w:rsid w:val="433C476A"/>
    <w:rsid w:val="433EA6F5"/>
    <w:rsid w:val="4416637F"/>
    <w:rsid w:val="4428AB46"/>
    <w:rsid w:val="443E1A5A"/>
    <w:rsid w:val="44A8C183"/>
    <w:rsid w:val="44B67BBB"/>
    <w:rsid w:val="44CF8F68"/>
    <w:rsid w:val="45A998A2"/>
    <w:rsid w:val="45CE9960"/>
    <w:rsid w:val="46C3EC6C"/>
    <w:rsid w:val="475431D6"/>
    <w:rsid w:val="475BEA5E"/>
    <w:rsid w:val="4799A4D1"/>
    <w:rsid w:val="4829C6E0"/>
    <w:rsid w:val="48981B3C"/>
    <w:rsid w:val="48BAE77A"/>
    <w:rsid w:val="48DA9234"/>
    <w:rsid w:val="493CE1BA"/>
    <w:rsid w:val="49CEF59F"/>
    <w:rsid w:val="49F42AFE"/>
    <w:rsid w:val="4A056BF9"/>
    <w:rsid w:val="4A19F5D7"/>
    <w:rsid w:val="4A94A5DF"/>
    <w:rsid w:val="4B109CFB"/>
    <w:rsid w:val="4B8B22D4"/>
    <w:rsid w:val="4BA9F0C7"/>
    <w:rsid w:val="4BBCC320"/>
    <w:rsid w:val="4C5482DC"/>
    <w:rsid w:val="4CA3BB20"/>
    <w:rsid w:val="4CB7F4B3"/>
    <w:rsid w:val="4CC0DEF9"/>
    <w:rsid w:val="4E16AC76"/>
    <w:rsid w:val="4E8411D8"/>
    <w:rsid w:val="4E9168BD"/>
    <w:rsid w:val="4F00390D"/>
    <w:rsid w:val="4F15302F"/>
    <w:rsid w:val="4F7669BC"/>
    <w:rsid w:val="4F89B4FF"/>
    <w:rsid w:val="506759C9"/>
    <w:rsid w:val="51199E6C"/>
    <w:rsid w:val="5161869A"/>
    <w:rsid w:val="51F09B77"/>
    <w:rsid w:val="5225ACE4"/>
    <w:rsid w:val="525C3A45"/>
    <w:rsid w:val="533A23C9"/>
    <w:rsid w:val="5478178A"/>
    <w:rsid w:val="54A11212"/>
    <w:rsid w:val="557FFFA3"/>
    <w:rsid w:val="55E85B07"/>
    <w:rsid w:val="5676B13A"/>
    <w:rsid w:val="56860A90"/>
    <w:rsid w:val="56A1B085"/>
    <w:rsid w:val="56A952D0"/>
    <w:rsid w:val="571308E0"/>
    <w:rsid w:val="5728138B"/>
    <w:rsid w:val="5769330D"/>
    <w:rsid w:val="586AFC22"/>
    <w:rsid w:val="5892FABB"/>
    <w:rsid w:val="58FBA427"/>
    <w:rsid w:val="595D5408"/>
    <w:rsid w:val="596C869B"/>
    <w:rsid w:val="5B1B4903"/>
    <w:rsid w:val="5B296DEB"/>
    <w:rsid w:val="5B650095"/>
    <w:rsid w:val="5B6920FD"/>
    <w:rsid w:val="5C13E29E"/>
    <w:rsid w:val="5C306ADD"/>
    <w:rsid w:val="5C7B03CC"/>
    <w:rsid w:val="5CBA6904"/>
    <w:rsid w:val="5E898263"/>
    <w:rsid w:val="5F48FBB7"/>
    <w:rsid w:val="5F7D0905"/>
    <w:rsid w:val="5FC30814"/>
    <w:rsid w:val="5FD6FF70"/>
    <w:rsid w:val="5FF306F1"/>
    <w:rsid w:val="60B56F7E"/>
    <w:rsid w:val="61602CF5"/>
    <w:rsid w:val="6164009D"/>
    <w:rsid w:val="616EBA1A"/>
    <w:rsid w:val="619D411C"/>
    <w:rsid w:val="61D672F4"/>
    <w:rsid w:val="6303A7B9"/>
    <w:rsid w:val="63E62A84"/>
    <w:rsid w:val="64001BA9"/>
    <w:rsid w:val="6443CB6D"/>
    <w:rsid w:val="648683DE"/>
    <w:rsid w:val="650E240C"/>
    <w:rsid w:val="651F7AB5"/>
    <w:rsid w:val="6546A70A"/>
    <w:rsid w:val="65668F8C"/>
    <w:rsid w:val="6566AEBE"/>
    <w:rsid w:val="66ED8B87"/>
    <w:rsid w:val="674D3CEF"/>
    <w:rsid w:val="679B169B"/>
    <w:rsid w:val="6843FFB8"/>
    <w:rsid w:val="68CAE859"/>
    <w:rsid w:val="69228EB9"/>
    <w:rsid w:val="6C142DF7"/>
    <w:rsid w:val="6C59BEB0"/>
    <w:rsid w:val="6C78CC95"/>
    <w:rsid w:val="6DEE19DA"/>
    <w:rsid w:val="6E0F1994"/>
    <w:rsid w:val="6E2745F4"/>
    <w:rsid w:val="6E419954"/>
    <w:rsid w:val="6E842032"/>
    <w:rsid w:val="6EAFD334"/>
    <w:rsid w:val="6EFD373D"/>
    <w:rsid w:val="6F21A411"/>
    <w:rsid w:val="6F21AAF7"/>
    <w:rsid w:val="6F3C1561"/>
    <w:rsid w:val="6F582D47"/>
    <w:rsid w:val="6F651969"/>
    <w:rsid w:val="6F7BC56F"/>
    <w:rsid w:val="6FD2DAE2"/>
    <w:rsid w:val="7042BD1A"/>
    <w:rsid w:val="70D92C13"/>
    <w:rsid w:val="716AD026"/>
    <w:rsid w:val="7269330D"/>
    <w:rsid w:val="7341B825"/>
    <w:rsid w:val="73D3181D"/>
    <w:rsid w:val="73FB1C26"/>
    <w:rsid w:val="746C9585"/>
    <w:rsid w:val="748B81A4"/>
    <w:rsid w:val="756FC7E5"/>
    <w:rsid w:val="766D79CF"/>
    <w:rsid w:val="77295FE9"/>
    <w:rsid w:val="780375D9"/>
    <w:rsid w:val="7809B34B"/>
    <w:rsid w:val="78EE19CE"/>
    <w:rsid w:val="799ECE75"/>
    <w:rsid w:val="79C1B736"/>
    <w:rsid w:val="7B7E0FF5"/>
    <w:rsid w:val="7CEEA39D"/>
    <w:rsid w:val="7D047CFC"/>
    <w:rsid w:val="7D14AA98"/>
    <w:rsid w:val="7F3CFCB1"/>
    <w:rsid w:val="7F688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4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styleId="Default" w:customStyle="1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styleId="il" w:customStyle="1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C67CB8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7CB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30AC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rsid w:val="008605F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styleId="msonormal0" w:customStyle="1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styleId="style-scope" w:customStyle="1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paragraph" w:styleId="Reviso">
    <w:name w:val="Revision"/>
    <w:hidden/>
    <w:uiPriority w:val="99"/>
    <w:semiHidden/>
    <w:rsid w:val="0063445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FFF42-419D-41D2-8293-8BA0BD63EA66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E2909-4E58-47FD-AD51-19B0C4FC5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635CA-437E-48F3-8D85-DD1EE1537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16</cp:revision>
  <dcterms:created xsi:type="dcterms:W3CDTF">2025-09-09T20:12:00Z</dcterms:created>
  <dcterms:modified xsi:type="dcterms:W3CDTF">2026-01-19T14:41:25Z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