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6" w:rsidRPr="007558FA" w:rsidRDefault="00AD4B7D" w:rsidP="005A6A16">
      <w:pPr>
        <w:spacing w:line="276" w:lineRule="auto"/>
        <w:jc w:val="both"/>
        <w:rPr>
          <w:b/>
          <w:szCs w:val="22"/>
        </w:rPr>
      </w:pPr>
      <w:r w:rsidRPr="007558FA">
        <w:rPr>
          <w:b/>
          <w:szCs w:val="22"/>
        </w:rPr>
        <w:t xml:space="preserve">  </w:t>
      </w:r>
      <w:r w:rsidR="005A6A16" w:rsidRPr="007558FA">
        <w:rPr>
          <w:b/>
          <w:szCs w:val="22"/>
        </w:rPr>
        <w:t xml:space="preserve">DELIBERAÇÃO Nº </w:t>
      </w:r>
      <w:r w:rsidR="007D61C2">
        <w:rPr>
          <w:b/>
          <w:szCs w:val="22"/>
        </w:rPr>
        <w:t>XXX/2024</w:t>
      </w:r>
      <w:r w:rsidR="005A6A16" w:rsidRPr="007558FA">
        <w:rPr>
          <w:b/>
          <w:szCs w:val="22"/>
        </w:rPr>
        <w:t xml:space="preserve"> </w:t>
      </w:r>
      <w:r w:rsidR="00D540D9" w:rsidRPr="007558FA">
        <w:rPr>
          <w:b/>
          <w:szCs w:val="22"/>
        </w:rPr>
        <w:t xml:space="preserve"> </w:t>
      </w:r>
      <w:r w:rsidR="007B7D6A" w:rsidRPr="007558FA">
        <w:rPr>
          <w:b/>
          <w:szCs w:val="22"/>
        </w:rPr>
        <w:t xml:space="preserve">       </w:t>
      </w:r>
      <w:r w:rsidR="007D61C2">
        <w:rPr>
          <w:b/>
          <w:szCs w:val="22"/>
        </w:rPr>
        <w:t xml:space="preserve">                         </w:t>
      </w:r>
      <w:r w:rsidR="007B7D6A" w:rsidRPr="007558FA">
        <w:rPr>
          <w:b/>
          <w:szCs w:val="22"/>
        </w:rPr>
        <w:t xml:space="preserve">     </w:t>
      </w:r>
      <w:r w:rsidR="005A6A16" w:rsidRPr="007558FA">
        <w:rPr>
          <w:b/>
          <w:szCs w:val="22"/>
        </w:rPr>
        <w:t xml:space="preserve">DE </w:t>
      </w:r>
      <w:r w:rsidR="007D61C2">
        <w:rPr>
          <w:b/>
          <w:szCs w:val="22"/>
        </w:rPr>
        <w:t>XX</w:t>
      </w:r>
      <w:r w:rsidR="005A6A16" w:rsidRPr="007558FA">
        <w:rPr>
          <w:b/>
          <w:szCs w:val="22"/>
        </w:rPr>
        <w:t xml:space="preserve"> DE </w:t>
      </w:r>
      <w:proofErr w:type="gramStart"/>
      <w:r w:rsidR="007D61C2">
        <w:rPr>
          <w:b/>
          <w:szCs w:val="22"/>
        </w:rPr>
        <w:t>FEVEREIRO</w:t>
      </w:r>
      <w:proofErr w:type="gramEnd"/>
      <w:r w:rsidR="007D61C2">
        <w:rPr>
          <w:b/>
          <w:szCs w:val="22"/>
        </w:rPr>
        <w:t xml:space="preserve"> DE 2025</w:t>
      </w:r>
    </w:p>
    <w:p w:rsidR="005A6A16" w:rsidRPr="007558FA" w:rsidRDefault="005A6A16" w:rsidP="00E20FD1">
      <w:pPr>
        <w:spacing w:line="276" w:lineRule="auto"/>
        <w:jc w:val="both"/>
        <w:rPr>
          <w:b/>
          <w:szCs w:val="22"/>
        </w:rPr>
      </w:pPr>
    </w:p>
    <w:p w:rsidR="005A6A16" w:rsidRPr="007558FA" w:rsidRDefault="00AD4B7D" w:rsidP="005A6A16">
      <w:pPr>
        <w:pStyle w:val="Recuodecorpodetexto33"/>
        <w:spacing w:line="360" w:lineRule="auto"/>
        <w:ind w:left="4395"/>
        <w:rPr>
          <w:szCs w:val="24"/>
        </w:rPr>
      </w:pPr>
      <w:r w:rsidRPr="007558FA">
        <w:rPr>
          <w:szCs w:val="22"/>
        </w:rPr>
        <w:t xml:space="preserve"> </w:t>
      </w:r>
      <w:r w:rsidR="005A6A16" w:rsidRPr="007558FA">
        <w:rPr>
          <w:color w:val="auto"/>
          <w:szCs w:val="24"/>
        </w:rPr>
        <w:t>“</w:t>
      </w:r>
      <w:r w:rsidR="00085CFE" w:rsidRPr="007558FA">
        <w:rPr>
          <w:color w:val="auto"/>
          <w:szCs w:val="24"/>
        </w:rPr>
        <w:t xml:space="preserve">DISPÕE SOBRE O PLANO DE APLICAÇÃO PLURIANUAL – PAP DO COMITÊ DA BACIA HIDROGRÁFICA DOS AFLUENTES MINEIROS DOS RIOS PRETO E PARAIBUNA PARA O PERÍODO </w:t>
      </w:r>
      <w:r w:rsidR="007D61C2">
        <w:rPr>
          <w:color w:val="auto"/>
          <w:szCs w:val="24"/>
        </w:rPr>
        <w:t xml:space="preserve">JANEIRO/2025 A </w:t>
      </w:r>
      <w:proofErr w:type="gramStart"/>
      <w:r w:rsidR="007D61C2">
        <w:rPr>
          <w:color w:val="auto"/>
          <w:szCs w:val="24"/>
        </w:rPr>
        <w:t>JUNHO</w:t>
      </w:r>
      <w:proofErr w:type="gramEnd"/>
      <w:r w:rsidR="007D61C2">
        <w:rPr>
          <w:color w:val="auto"/>
          <w:szCs w:val="24"/>
        </w:rPr>
        <w:t>/2026</w:t>
      </w:r>
      <w:r w:rsidR="005A6A16" w:rsidRPr="007558FA">
        <w:rPr>
          <w:szCs w:val="24"/>
        </w:rPr>
        <w:t>”</w:t>
      </w:r>
    </w:p>
    <w:p w:rsidR="005A6A16" w:rsidRPr="007558FA" w:rsidRDefault="005A6A16" w:rsidP="005A6A16">
      <w:pPr>
        <w:autoSpaceDE w:val="0"/>
        <w:autoSpaceDN w:val="0"/>
        <w:adjustRightInd w:val="0"/>
        <w:rPr>
          <w:color w:val="000000"/>
        </w:rPr>
      </w:pPr>
    </w:p>
    <w:p w:rsidR="00085CFE" w:rsidRPr="007558FA" w:rsidRDefault="00085CFE" w:rsidP="00085CFE">
      <w:pPr>
        <w:spacing w:line="360" w:lineRule="auto"/>
        <w:ind w:firstLine="708"/>
        <w:jc w:val="both"/>
      </w:pPr>
      <w:r w:rsidRPr="007558FA">
        <w:t>O Comitê da Bacia Hidrográfica dos Afluentes Mineiros dos Rios Preto e Paraibuna, criado pelo Decreto Estadual nº.44.199, de 29 de dezembro de 2005, no uso de suas atribuições:</w:t>
      </w:r>
    </w:p>
    <w:p w:rsidR="00085CFE" w:rsidRPr="007558FA" w:rsidRDefault="00085CFE" w:rsidP="00085CFE">
      <w:pPr>
        <w:tabs>
          <w:tab w:val="left" w:pos="709"/>
        </w:tabs>
        <w:spacing w:line="360" w:lineRule="auto"/>
        <w:jc w:val="both"/>
      </w:pPr>
      <w:r w:rsidRPr="007558FA">
        <w:tab/>
      </w:r>
    </w:p>
    <w:p w:rsidR="00085CFE" w:rsidRPr="007558FA" w:rsidRDefault="00085CFE" w:rsidP="00085CFE">
      <w:pPr>
        <w:tabs>
          <w:tab w:val="left" w:pos="709"/>
        </w:tabs>
        <w:spacing w:line="360" w:lineRule="auto"/>
        <w:jc w:val="both"/>
      </w:pPr>
      <w:r w:rsidRPr="007558FA">
        <w:tab/>
        <w:t>Considerando a Lei Estadual nº. 13.199, de 29 de janeiro de 1999, que dispõe sobre a Política Estadual de Recursos Hídricos e dá outras providências, sobretudo seu artigo 28;</w:t>
      </w:r>
    </w:p>
    <w:p w:rsidR="00085CFE" w:rsidRPr="007558FA" w:rsidRDefault="00085CFE" w:rsidP="00085CFE">
      <w:pPr>
        <w:tabs>
          <w:tab w:val="left" w:pos="709"/>
        </w:tabs>
        <w:spacing w:line="360" w:lineRule="auto"/>
        <w:jc w:val="both"/>
      </w:pPr>
    </w:p>
    <w:p w:rsidR="00085CFE" w:rsidRPr="007558FA" w:rsidRDefault="00085CFE" w:rsidP="00085CFE">
      <w:pPr>
        <w:tabs>
          <w:tab w:val="left" w:pos="709"/>
        </w:tabs>
        <w:spacing w:line="360" w:lineRule="auto"/>
        <w:jc w:val="both"/>
        <w:rPr>
          <w:bCs/>
        </w:rPr>
      </w:pPr>
      <w:r w:rsidRPr="007558FA">
        <w:tab/>
      </w:r>
      <w:r w:rsidRPr="007558FA">
        <w:rPr>
          <w:bCs/>
        </w:rPr>
        <w:t xml:space="preserve">Considerando o Decreto Estadual </w:t>
      </w:r>
      <w:r w:rsidRPr="007558FA">
        <w:t xml:space="preserve">nº. </w:t>
      </w:r>
      <w:r w:rsidR="00A12B5D">
        <w:rPr>
          <w:bCs/>
        </w:rPr>
        <w:t>48.160</w:t>
      </w:r>
      <w:r w:rsidRPr="007558FA">
        <w:rPr>
          <w:bCs/>
        </w:rPr>
        <w:t xml:space="preserve">, de </w:t>
      </w:r>
      <w:r w:rsidR="00A12B5D">
        <w:rPr>
          <w:bCs/>
        </w:rPr>
        <w:t>24</w:t>
      </w:r>
      <w:r w:rsidRPr="007558FA">
        <w:rPr>
          <w:bCs/>
        </w:rPr>
        <w:t xml:space="preserve"> de </w:t>
      </w:r>
      <w:r w:rsidR="00A12B5D">
        <w:rPr>
          <w:bCs/>
        </w:rPr>
        <w:t>março de 2021</w:t>
      </w:r>
      <w:r w:rsidRPr="007558FA">
        <w:rPr>
          <w:bCs/>
        </w:rPr>
        <w:t>, que regulamenta a cobrança pelo uso de recursos hídricos de domínio do estado;</w:t>
      </w:r>
    </w:p>
    <w:p w:rsidR="007A131E" w:rsidRPr="007558FA" w:rsidRDefault="007A131E" w:rsidP="007A131E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7A131E" w:rsidRPr="007558FA" w:rsidRDefault="007A131E" w:rsidP="007A131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7558FA">
        <w:rPr>
          <w:bCs/>
        </w:rPr>
        <w:t xml:space="preserve">Considerando a Portaria </w:t>
      </w:r>
      <w:r w:rsidR="000C56D7">
        <w:rPr>
          <w:bCs/>
        </w:rPr>
        <w:t xml:space="preserve">IGAM nº </w:t>
      </w:r>
      <w:r w:rsidRPr="007558FA">
        <w:rPr>
          <w:bCs/>
        </w:rPr>
        <w:t>52, de 25 de outubro de 2019, que estabelece procedimentos e normas para aplicação dos recursos, prestação e deliberação das contas com recurso da cobrança pelo uso de recursos hídricos, no âmbito das Agências de Bacias Hidrográficas e das En</w:t>
      </w:r>
      <w:r w:rsidRPr="007558FA">
        <w:rPr>
          <w:rFonts w:eastAsia="Arial"/>
          <w:bCs/>
        </w:rPr>
        <w:t>ti</w:t>
      </w:r>
      <w:r w:rsidRPr="007558FA">
        <w:rPr>
          <w:bCs/>
        </w:rPr>
        <w:t xml:space="preserve">dades a elas equiparadas do Estado de Minas Gerais e dá outras providências; </w:t>
      </w:r>
    </w:p>
    <w:p w:rsidR="007A131E" w:rsidRPr="007558FA" w:rsidRDefault="007A131E" w:rsidP="00085CFE">
      <w:pPr>
        <w:tabs>
          <w:tab w:val="left" w:pos="709"/>
        </w:tabs>
        <w:spacing w:line="360" w:lineRule="auto"/>
        <w:jc w:val="both"/>
        <w:rPr>
          <w:bCs/>
        </w:rPr>
      </w:pPr>
    </w:p>
    <w:p w:rsidR="00085CFE" w:rsidRPr="007558FA" w:rsidRDefault="00085CFE" w:rsidP="007A131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558FA">
        <w:rPr>
          <w:bCs/>
        </w:rPr>
        <w:tab/>
        <w:t xml:space="preserve">Considerando a </w:t>
      </w:r>
      <w:r w:rsidR="007A131E" w:rsidRPr="007558FA">
        <w:rPr>
          <w:bCs/>
        </w:rPr>
        <w:t xml:space="preserve">Portaria </w:t>
      </w:r>
      <w:r w:rsidR="000C56D7">
        <w:rPr>
          <w:bCs/>
        </w:rPr>
        <w:t>IGAM nº 39</w:t>
      </w:r>
      <w:r w:rsidRPr="007558FA">
        <w:rPr>
          <w:bCs/>
        </w:rPr>
        <w:t xml:space="preserve">, de </w:t>
      </w:r>
      <w:r w:rsidR="000C56D7">
        <w:rPr>
          <w:bCs/>
        </w:rPr>
        <w:t>25</w:t>
      </w:r>
      <w:r w:rsidRPr="007558FA">
        <w:rPr>
          <w:bCs/>
        </w:rPr>
        <w:t xml:space="preserve"> de </w:t>
      </w:r>
      <w:r w:rsidR="000C56D7">
        <w:rPr>
          <w:bCs/>
        </w:rPr>
        <w:t>outubro de 2022</w:t>
      </w:r>
      <w:r w:rsidRPr="007558FA">
        <w:rPr>
          <w:bCs/>
        </w:rPr>
        <w:t xml:space="preserve">, que estabelece </w:t>
      </w:r>
      <w:r w:rsidR="007A131E" w:rsidRPr="007558FA">
        <w:rPr>
          <w:bCs/>
        </w:rPr>
        <w:t>normas rela</w:t>
      </w:r>
      <w:r w:rsidR="007A131E" w:rsidRPr="007558FA">
        <w:rPr>
          <w:rFonts w:eastAsia="Arial"/>
          <w:bCs/>
        </w:rPr>
        <w:t>ti</w:t>
      </w:r>
      <w:r w:rsidR="007A131E" w:rsidRPr="007558FA">
        <w:rPr>
          <w:bCs/>
        </w:rPr>
        <w:t xml:space="preserve">vas aos procedimentos de </w:t>
      </w:r>
      <w:r w:rsidR="000C56D7">
        <w:rPr>
          <w:bCs/>
        </w:rPr>
        <w:t xml:space="preserve">contratação de prestação de serviços, execução de obras, aquisição de bens, e locação </w:t>
      </w:r>
      <w:r w:rsidRPr="007558FA">
        <w:rPr>
          <w:bCs/>
        </w:rPr>
        <w:t xml:space="preserve">com emprego de recursos públicos oriundos da Cobrança pelo Uso de Recursos Hídricos, no âmbito das Entidades Equiparadas à Agência de Bacia Hidrográfica do Estado de Minas </w:t>
      </w:r>
      <w:r w:rsidR="000C56D7">
        <w:rPr>
          <w:bCs/>
        </w:rPr>
        <w:t>Gerais</w:t>
      </w:r>
      <w:r w:rsidRPr="007558FA">
        <w:rPr>
          <w:bCs/>
        </w:rPr>
        <w:t>;</w:t>
      </w:r>
      <w:r w:rsidR="007A131E" w:rsidRPr="007558FA">
        <w:rPr>
          <w:bCs/>
        </w:rPr>
        <w:t xml:space="preserve"> </w:t>
      </w:r>
    </w:p>
    <w:p w:rsidR="007A131E" w:rsidRPr="007558FA" w:rsidRDefault="007A131E" w:rsidP="007A131E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085CFE" w:rsidRPr="007558FA" w:rsidRDefault="00085CFE" w:rsidP="00085CFE">
      <w:pPr>
        <w:tabs>
          <w:tab w:val="left" w:pos="709"/>
        </w:tabs>
        <w:spacing w:line="360" w:lineRule="auto"/>
        <w:jc w:val="both"/>
        <w:rPr>
          <w:bCs/>
        </w:rPr>
      </w:pPr>
      <w:r w:rsidRPr="007558FA">
        <w:rPr>
          <w:bCs/>
        </w:rPr>
        <w:lastRenderedPageBreak/>
        <w:tab/>
        <w:t>Considerando o Plano Integrado de Recursos Hídricos da Bacia Hidrográfica do Rio Pa</w:t>
      </w:r>
      <w:r w:rsidR="000C56D7">
        <w:rPr>
          <w:bCs/>
        </w:rPr>
        <w:t xml:space="preserve">raíba do Sul – PIRH, bem como o Plano Diretor de Recursos Hídricos da Bacia Hidrográfica </w:t>
      </w:r>
      <w:proofErr w:type="gramStart"/>
      <w:r w:rsidR="000C56D7">
        <w:rPr>
          <w:bCs/>
        </w:rPr>
        <w:t xml:space="preserve">dos </w:t>
      </w:r>
      <w:r w:rsidRPr="007558FA">
        <w:rPr>
          <w:bCs/>
        </w:rPr>
        <w:t xml:space="preserve"> </w:t>
      </w:r>
      <w:r w:rsidR="000C56D7">
        <w:rPr>
          <w:bCs/>
        </w:rPr>
        <w:t>Afluentes</w:t>
      </w:r>
      <w:proofErr w:type="gramEnd"/>
      <w:r w:rsidR="000C56D7">
        <w:rPr>
          <w:bCs/>
        </w:rPr>
        <w:t xml:space="preserve"> Mineiros dos Rios Preto e Paraibuna</w:t>
      </w:r>
      <w:r w:rsidRPr="007558FA">
        <w:t>;</w:t>
      </w:r>
      <w:r w:rsidRPr="007558FA">
        <w:rPr>
          <w:bCs/>
        </w:rPr>
        <w:tab/>
      </w:r>
    </w:p>
    <w:p w:rsidR="007A131E" w:rsidRPr="007558FA" w:rsidRDefault="007A131E" w:rsidP="00085CFE">
      <w:pPr>
        <w:tabs>
          <w:tab w:val="left" w:pos="709"/>
        </w:tabs>
        <w:spacing w:line="360" w:lineRule="auto"/>
        <w:jc w:val="both"/>
        <w:rPr>
          <w:bCs/>
        </w:rPr>
      </w:pPr>
    </w:p>
    <w:p w:rsidR="00085CFE" w:rsidRPr="007558FA" w:rsidRDefault="00085CFE" w:rsidP="00085CFE">
      <w:pPr>
        <w:tabs>
          <w:tab w:val="left" w:pos="709"/>
        </w:tabs>
        <w:spacing w:line="360" w:lineRule="auto"/>
        <w:jc w:val="both"/>
        <w:rPr>
          <w:bCs/>
        </w:rPr>
      </w:pPr>
      <w:r w:rsidRPr="007558FA">
        <w:rPr>
          <w:bCs/>
        </w:rPr>
        <w:tab/>
        <w:t>Considerando o Plano Estadual de Recursos Hídricos de Minas Gerais –PERH /MG</w:t>
      </w:r>
      <w:r w:rsidR="007D61C2">
        <w:rPr>
          <w:bCs/>
        </w:rPr>
        <w:t>;</w:t>
      </w:r>
    </w:p>
    <w:p w:rsidR="00085CFE" w:rsidRPr="007558FA" w:rsidRDefault="00085CFE" w:rsidP="00085CFE">
      <w:pPr>
        <w:tabs>
          <w:tab w:val="left" w:pos="709"/>
        </w:tabs>
        <w:spacing w:line="360" w:lineRule="auto"/>
        <w:jc w:val="both"/>
        <w:rPr>
          <w:bCs/>
        </w:rPr>
      </w:pPr>
    </w:p>
    <w:p w:rsidR="00085CFE" w:rsidRPr="007558FA" w:rsidRDefault="00085CFE" w:rsidP="00085CFE">
      <w:pPr>
        <w:tabs>
          <w:tab w:val="left" w:pos="709"/>
        </w:tabs>
        <w:spacing w:line="360" w:lineRule="auto"/>
        <w:jc w:val="both"/>
        <w:rPr>
          <w:bCs/>
        </w:rPr>
      </w:pPr>
      <w:r w:rsidRPr="007558FA">
        <w:rPr>
          <w:bCs/>
        </w:rPr>
        <w:tab/>
        <w:t>Considerando o Manual de Procedimentos Técnicos para Aplicação de Recursos da Cobrança pelo Uso de Recursos Hídricos, do Instituto Mineiro de Gestão das Águas - IGAM, de 2009;</w:t>
      </w:r>
    </w:p>
    <w:p w:rsidR="00085CFE" w:rsidRPr="007558FA" w:rsidRDefault="00085CFE" w:rsidP="00085CFE">
      <w:pPr>
        <w:autoSpaceDE w:val="0"/>
        <w:autoSpaceDN w:val="0"/>
        <w:adjustRightInd w:val="0"/>
        <w:spacing w:line="360" w:lineRule="auto"/>
        <w:jc w:val="both"/>
      </w:pPr>
    </w:p>
    <w:p w:rsidR="00085CFE" w:rsidRDefault="00085CFE" w:rsidP="00085CFE">
      <w:pPr>
        <w:autoSpaceDE w:val="0"/>
        <w:autoSpaceDN w:val="0"/>
        <w:adjustRightInd w:val="0"/>
        <w:spacing w:line="360" w:lineRule="auto"/>
        <w:jc w:val="both"/>
      </w:pPr>
      <w:r w:rsidRPr="007558FA">
        <w:rPr>
          <w:bCs/>
        </w:rPr>
        <w:tab/>
        <w:t>Considerando o</w:t>
      </w:r>
      <w:r w:rsidR="007A131E" w:rsidRPr="007558FA">
        <w:rPr>
          <w:bCs/>
        </w:rPr>
        <w:t xml:space="preserve"> Contrato de Gestão nº. 00</w:t>
      </w:r>
      <w:r w:rsidR="007D61C2">
        <w:rPr>
          <w:bCs/>
        </w:rPr>
        <w:t>7/2024</w:t>
      </w:r>
      <w:r w:rsidRPr="007558FA">
        <w:rPr>
          <w:bCs/>
        </w:rPr>
        <w:t xml:space="preserve">, celebrado entre o </w:t>
      </w:r>
      <w:r w:rsidRPr="007558FA">
        <w:t xml:space="preserve">Instituto Mineiro de Gestão das Águas - </w:t>
      </w:r>
      <w:r w:rsidRPr="007558FA">
        <w:rPr>
          <w:bCs/>
        </w:rPr>
        <w:t xml:space="preserve">IGAM e a Associação Pró-Gestão das Águas da Bacia Hidrográfica do Rio Paraíba do Sul – AGEVAP, com anuência do </w:t>
      </w:r>
      <w:r w:rsidRPr="007558FA">
        <w:t>Comitê da Bacia Hidrográfica dos Afluentes Mineiros dos Rios Preto e Paraibuna;</w:t>
      </w:r>
    </w:p>
    <w:p w:rsidR="007D61C2" w:rsidRDefault="007D61C2" w:rsidP="00085CFE">
      <w:pPr>
        <w:autoSpaceDE w:val="0"/>
        <w:autoSpaceDN w:val="0"/>
        <w:adjustRightInd w:val="0"/>
        <w:spacing w:line="360" w:lineRule="auto"/>
        <w:jc w:val="both"/>
      </w:pPr>
    </w:p>
    <w:p w:rsidR="007D61C2" w:rsidRPr="007558FA" w:rsidRDefault="008C44CA" w:rsidP="00085CFE">
      <w:pPr>
        <w:autoSpaceDE w:val="0"/>
        <w:autoSpaceDN w:val="0"/>
        <w:adjustRightInd w:val="0"/>
        <w:spacing w:line="360" w:lineRule="auto"/>
        <w:jc w:val="both"/>
      </w:pPr>
      <w:r>
        <w:tab/>
        <w:t>Conside</w:t>
      </w:r>
      <w:r w:rsidR="007D61C2">
        <w:t>rando a capacidade operativa da entidade equiparada a agência de bacia hidrográfica do CBH Preto e Paraibuna.</w:t>
      </w:r>
    </w:p>
    <w:p w:rsidR="00085CFE" w:rsidRPr="007558FA" w:rsidRDefault="00085CFE" w:rsidP="00085CFE">
      <w:pPr>
        <w:autoSpaceDE w:val="0"/>
        <w:autoSpaceDN w:val="0"/>
        <w:adjustRightInd w:val="0"/>
        <w:spacing w:line="360" w:lineRule="auto"/>
        <w:jc w:val="both"/>
      </w:pPr>
    </w:p>
    <w:p w:rsidR="007A131E" w:rsidRDefault="00085CFE" w:rsidP="007D61C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558FA">
        <w:tab/>
      </w:r>
    </w:p>
    <w:p w:rsidR="00085CFE" w:rsidRPr="007558FA" w:rsidRDefault="00085CFE" w:rsidP="00085CFE">
      <w:pPr>
        <w:autoSpaceDE w:val="0"/>
        <w:autoSpaceDN w:val="0"/>
        <w:adjustRightInd w:val="0"/>
        <w:spacing w:line="360" w:lineRule="auto"/>
        <w:jc w:val="both"/>
      </w:pPr>
      <w:r w:rsidRPr="007558FA">
        <w:rPr>
          <w:b/>
        </w:rPr>
        <w:t>DELIBERA</w:t>
      </w:r>
      <w:r w:rsidRPr="007558FA">
        <w:t>:</w:t>
      </w:r>
    </w:p>
    <w:p w:rsidR="00085CFE" w:rsidRPr="007558FA" w:rsidRDefault="00085CFE" w:rsidP="00085CFE">
      <w:pPr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</w:p>
    <w:p w:rsidR="00085CFE" w:rsidRPr="007558FA" w:rsidRDefault="00085CFE" w:rsidP="00085CFE">
      <w:pPr>
        <w:autoSpaceDE w:val="0"/>
        <w:autoSpaceDN w:val="0"/>
        <w:adjustRightInd w:val="0"/>
        <w:spacing w:line="360" w:lineRule="auto"/>
        <w:jc w:val="both"/>
      </w:pPr>
      <w:r w:rsidRPr="007558FA">
        <w:t xml:space="preserve">Art. 1º Fica </w:t>
      </w:r>
      <w:r w:rsidR="007D61C2">
        <w:t xml:space="preserve">aprovado </w:t>
      </w:r>
      <w:r w:rsidRPr="007558FA">
        <w:t xml:space="preserve">o Plano de Aplicação Plurianual– PAP do Comitê da Bacia Hidrográfica dos Afluentes Mineiros dos Rios Preto e Paraibuna – PS1, para o período de </w:t>
      </w:r>
      <w:r w:rsidR="007D61C2">
        <w:t>janeiro de 2025 a junho de 2026</w:t>
      </w:r>
      <w:r w:rsidR="001E3C2D" w:rsidRPr="007558FA">
        <w:t>, nos termos do Anexo I.</w:t>
      </w:r>
    </w:p>
    <w:p w:rsidR="00085CFE" w:rsidRPr="007558FA" w:rsidRDefault="00085CFE" w:rsidP="00085CFE">
      <w:pPr>
        <w:autoSpaceDE w:val="0"/>
        <w:autoSpaceDN w:val="0"/>
        <w:adjustRightInd w:val="0"/>
        <w:spacing w:line="360" w:lineRule="auto"/>
        <w:jc w:val="both"/>
      </w:pPr>
    </w:p>
    <w:p w:rsidR="00DA11EF" w:rsidRPr="007558FA" w:rsidRDefault="00F808C5" w:rsidP="00085CFE">
      <w:pPr>
        <w:autoSpaceDE w:val="0"/>
        <w:autoSpaceDN w:val="0"/>
        <w:adjustRightInd w:val="0"/>
        <w:spacing w:line="360" w:lineRule="auto"/>
        <w:jc w:val="both"/>
      </w:pPr>
      <w:r>
        <w:t>Art. 2</w:t>
      </w:r>
      <w:r w:rsidR="00085CFE" w:rsidRPr="007558FA">
        <w:t xml:space="preserve">º Para avaliar a eficiência e a eficácia da execução </w:t>
      </w:r>
      <w:r w:rsidR="00DA11EF" w:rsidRPr="007558FA">
        <w:t>do Plano de Aplicação Pl</w:t>
      </w:r>
      <w:r w:rsidR="007D61C2">
        <w:t>urianual - PAP, a partir de 2025</w:t>
      </w:r>
      <w:r w:rsidR="00085CFE" w:rsidRPr="007558FA">
        <w:t xml:space="preserve">, serão elaborados relatórios anuais de acompanhamento, conforme estabelecido no Contrato de Gestão. </w:t>
      </w:r>
    </w:p>
    <w:p w:rsidR="00DA11EF" w:rsidRPr="007558FA" w:rsidRDefault="00DA11EF" w:rsidP="00085CFE">
      <w:pPr>
        <w:autoSpaceDE w:val="0"/>
        <w:autoSpaceDN w:val="0"/>
        <w:adjustRightInd w:val="0"/>
        <w:spacing w:line="360" w:lineRule="auto"/>
        <w:jc w:val="both"/>
      </w:pPr>
    </w:p>
    <w:p w:rsidR="00085CFE" w:rsidRPr="007558FA" w:rsidRDefault="00F808C5" w:rsidP="00085CFE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Art. 3</w:t>
      </w:r>
      <w:r w:rsidR="00DA11EF" w:rsidRPr="007558FA">
        <w:t xml:space="preserve">º De acordo com o item 7.1 do Manual de Execução dos Contratos de Gestão elaborado com base do Decreto 47.633/2019, o PAP poderá ser revisto anualmente, </w:t>
      </w:r>
      <w:proofErr w:type="gramStart"/>
      <w:r w:rsidR="00DA11EF" w:rsidRPr="007558FA">
        <w:t>ficando  as</w:t>
      </w:r>
      <w:proofErr w:type="gramEnd"/>
      <w:r w:rsidR="00DA11EF" w:rsidRPr="007558FA">
        <w:t xml:space="preserve"> </w:t>
      </w:r>
      <w:r w:rsidR="005D4A04" w:rsidRPr="007558FA">
        <w:t xml:space="preserve">respectivas </w:t>
      </w:r>
      <w:r w:rsidR="00DA11EF" w:rsidRPr="007558FA">
        <w:t xml:space="preserve">alterações </w:t>
      </w:r>
      <w:r w:rsidR="00085CFE" w:rsidRPr="007558FA">
        <w:t xml:space="preserve"> </w:t>
      </w:r>
      <w:r w:rsidR="00DA11EF" w:rsidRPr="007558FA">
        <w:t>validadas a partir do exercício seguinte.</w:t>
      </w:r>
    </w:p>
    <w:p w:rsidR="00085CFE" w:rsidRPr="007558FA" w:rsidRDefault="00085CFE" w:rsidP="00085CFE">
      <w:pPr>
        <w:autoSpaceDE w:val="0"/>
        <w:autoSpaceDN w:val="0"/>
        <w:adjustRightInd w:val="0"/>
        <w:spacing w:line="360" w:lineRule="auto"/>
        <w:jc w:val="both"/>
      </w:pPr>
    </w:p>
    <w:p w:rsidR="00085CFE" w:rsidRPr="007558FA" w:rsidRDefault="00F808C5" w:rsidP="00085CFE">
      <w:pPr>
        <w:autoSpaceDE w:val="0"/>
        <w:autoSpaceDN w:val="0"/>
        <w:adjustRightInd w:val="0"/>
        <w:spacing w:line="360" w:lineRule="auto"/>
        <w:jc w:val="both"/>
      </w:pPr>
      <w:r>
        <w:t>Art. 4</w:t>
      </w:r>
      <w:r w:rsidR="00085CFE" w:rsidRPr="007558FA">
        <w:t>º Esta Deliberação entra em vigor na data de sua publicação.</w:t>
      </w:r>
    </w:p>
    <w:p w:rsidR="00085CFE" w:rsidRPr="007558FA" w:rsidRDefault="00085CFE" w:rsidP="00085CFE">
      <w:pPr>
        <w:autoSpaceDE w:val="0"/>
        <w:autoSpaceDN w:val="0"/>
        <w:adjustRightInd w:val="0"/>
        <w:jc w:val="both"/>
      </w:pPr>
    </w:p>
    <w:p w:rsidR="00085CFE" w:rsidRPr="007558FA" w:rsidRDefault="00085CFE" w:rsidP="00085CFE">
      <w:pPr>
        <w:autoSpaceDE w:val="0"/>
        <w:autoSpaceDN w:val="0"/>
        <w:adjustRightInd w:val="0"/>
        <w:jc w:val="both"/>
      </w:pPr>
    </w:p>
    <w:p w:rsidR="00085CFE" w:rsidRPr="007558FA" w:rsidRDefault="00085CFE" w:rsidP="00085CFE">
      <w:pPr>
        <w:autoSpaceDE w:val="0"/>
        <w:autoSpaceDN w:val="0"/>
        <w:adjustRightInd w:val="0"/>
        <w:jc w:val="both"/>
      </w:pPr>
    </w:p>
    <w:p w:rsidR="00085CFE" w:rsidRPr="007558FA" w:rsidRDefault="00DA11EF" w:rsidP="00085CFE">
      <w:pPr>
        <w:autoSpaceDE w:val="0"/>
        <w:autoSpaceDN w:val="0"/>
        <w:adjustRightInd w:val="0"/>
        <w:jc w:val="both"/>
      </w:pPr>
      <w:r w:rsidRPr="007558FA">
        <w:t>Juiz de Fora</w:t>
      </w:r>
      <w:r w:rsidR="00085CFE" w:rsidRPr="007558FA">
        <w:t xml:space="preserve">, </w:t>
      </w:r>
      <w:r w:rsidR="007D61C2">
        <w:t>XX</w:t>
      </w:r>
      <w:r w:rsidR="00085CFE" w:rsidRPr="007558FA">
        <w:t xml:space="preserve"> de </w:t>
      </w:r>
      <w:r w:rsidR="007D61C2">
        <w:t>fevereiro de 2025</w:t>
      </w:r>
      <w:r w:rsidR="00085CFE" w:rsidRPr="007558FA">
        <w:t>.</w:t>
      </w:r>
    </w:p>
    <w:p w:rsidR="00CE7713" w:rsidRPr="007558FA" w:rsidRDefault="00CE7713" w:rsidP="00085CFE">
      <w:pPr>
        <w:autoSpaceDE w:val="0"/>
        <w:autoSpaceDN w:val="0"/>
        <w:adjustRightInd w:val="0"/>
        <w:jc w:val="both"/>
      </w:pPr>
    </w:p>
    <w:p w:rsidR="00CE7713" w:rsidRPr="007558FA" w:rsidRDefault="00CE7713" w:rsidP="00085CFE">
      <w:pPr>
        <w:autoSpaceDE w:val="0"/>
        <w:autoSpaceDN w:val="0"/>
        <w:adjustRightInd w:val="0"/>
        <w:jc w:val="both"/>
      </w:pPr>
    </w:p>
    <w:p w:rsidR="00F35D66" w:rsidRPr="007558FA" w:rsidRDefault="00F35D66" w:rsidP="00CE7713">
      <w:pPr>
        <w:spacing w:line="360" w:lineRule="auto"/>
        <w:ind w:firstLine="709"/>
        <w:jc w:val="center"/>
        <w:rPr>
          <w:szCs w:val="22"/>
        </w:rPr>
      </w:pPr>
    </w:p>
    <w:sectPr w:rsidR="00F35D66" w:rsidRPr="007558FA" w:rsidSect="00AF3548">
      <w:headerReference w:type="default" r:id="rId10"/>
      <w:footerReference w:type="default" r:id="rId11"/>
      <w:pgSz w:w="11906" w:h="16838"/>
      <w:pgMar w:top="1418" w:right="1134" w:bottom="1418" w:left="1701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A8" w:rsidRDefault="00F271A8" w:rsidP="00E20FD1">
      <w:r>
        <w:separator/>
      </w:r>
    </w:p>
  </w:endnote>
  <w:endnote w:type="continuationSeparator" w:id="0">
    <w:p w:rsidR="00F271A8" w:rsidRDefault="00F271A8" w:rsidP="00E2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E20FD1" w:rsidRPr="00E20FD1" w:rsidTr="00E20FD1">
      <w:trPr>
        <w:trHeight w:val="1056"/>
      </w:trPr>
      <w:tc>
        <w:tcPr>
          <w:tcW w:w="1360" w:type="dxa"/>
        </w:tcPr>
        <w:p w:rsidR="00E20FD1" w:rsidRPr="00E20FD1" w:rsidRDefault="00E20FD1" w:rsidP="00E20FD1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22" name="Image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:rsidR="00E20FD1" w:rsidRDefault="00E20FD1" w:rsidP="00E20FD1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:rsidR="00004B55" w:rsidRPr="00681561" w:rsidRDefault="00004B55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CBH Preto e Paraibuna – UPGRH PS1</w:t>
          </w:r>
        </w:p>
        <w:p w:rsidR="00004B55" w:rsidRPr="00681561" w:rsidRDefault="00004B55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Av</w:t>
          </w:r>
          <w:r w:rsidR="0055275B">
            <w:rPr>
              <w:sz w:val="18"/>
              <w:szCs w:val="18"/>
            </w:rPr>
            <w:t>. Barão do Rio Branco, 1843 – 8</w:t>
          </w:r>
          <w:r w:rsidRPr="00681561">
            <w:rPr>
              <w:sz w:val="18"/>
              <w:szCs w:val="18"/>
            </w:rPr>
            <w:t>º andar – sala 07 - Centro</w:t>
          </w:r>
        </w:p>
        <w:p w:rsidR="00004B55" w:rsidRPr="00681561" w:rsidRDefault="00004B55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Juiz de Fora/MG - CEP: 36.013-020</w:t>
          </w:r>
        </w:p>
        <w:p w:rsidR="00004B55" w:rsidRPr="007F71B8" w:rsidRDefault="00004B55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Tel.: (32) 3692-9271</w:t>
          </w:r>
          <w:r w:rsidR="0055275B">
            <w:rPr>
              <w:sz w:val="18"/>
              <w:szCs w:val="18"/>
            </w:rPr>
            <w:t xml:space="preserve"> (24) 98855-1167</w:t>
          </w:r>
          <w:r w:rsidRPr="00681561">
            <w:rPr>
              <w:sz w:val="18"/>
              <w:szCs w:val="18"/>
            </w:rPr>
            <w:t xml:space="preserve"> – E-mail: comunicacao.cbhps1@gmail.com</w:t>
          </w:r>
        </w:p>
        <w:p w:rsidR="00E20FD1" w:rsidRPr="00E20FD1" w:rsidRDefault="00E20FD1" w:rsidP="00E20FD1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:rsidR="00E20FD1" w:rsidRDefault="00E20F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A8" w:rsidRDefault="00F271A8" w:rsidP="00E20FD1">
      <w:r>
        <w:separator/>
      </w:r>
    </w:p>
  </w:footnote>
  <w:footnote w:type="continuationSeparator" w:id="0">
    <w:p w:rsidR="00F271A8" w:rsidRDefault="00F271A8" w:rsidP="00E20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99" w:type="dxa"/>
      <w:tblLook w:val="00A0" w:firstRow="1" w:lastRow="0" w:firstColumn="1" w:lastColumn="0" w:noHBand="0" w:noVBand="0"/>
    </w:tblPr>
    <w:tblGrid>
      <w:gridCol w:w="9606"/>
      <w:gridCol w:w="2693"/>
    </w:tblGrid>
    <w:tr w:rsidR="00E20FD1" w:rsidTr="008D7EB8">
      <w:trPr>
        <w:trHeight w:val="1160"/>
      </w:trPr>
      <w:tc>
        <w:tcPr>
          <w:tcW w:w="9606" w:type="dxa"/>
          <w:vAlign w:val="center"/>
        </w:tcPr>
        <w:p w:rsidR="00E20FD1" w:rsidRDefault="00E20FD1" w:rsidP="00E20FD1">
          <w:pPr>
            <w:spacing w:line="276" w:lineRule="auto"/>
            <w:jc w:val="right"/>
            <w:rPr>
              <w:b/>
              <w:szCs w:val="28"/>
            </w:rPr>
          </w:pPr>
          <w:r>
            <w:rPr>
              <w:b/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 wp14:anchorId="656F059B" wp14:editId="6F370A9C">
                <wp:simplePos x="0" y="0"/>
                <wp:positionH relativeFrom="column">
                  <wp:posOffset>-394335</wp:posOffset>
                </wp:positionH>
                <wp:positionV relativeFrom="paragraph">
                  <wp:posOffset>73025</wp:posOffset>
                </wp:positionV>
                <wp:extent cx="1314450" cy="800100"/>
                <wp:effectExtent l="0" t="0" r="0" b="0"/>
                <wp:wrapNone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20FD1" w:rsidRPr="00E20FD1" w:rsidRDefault="00E20FD1" w:rsidP="00E20FD1">
          <w:pPr>
            <w:spacing w:line="276" w:lineRule="auto"/>
            <w:jc w:val="right"/>
            <w:rPr>
              <w:b/>
              <w:szCs w:val="28"/>
            </w:rPr>
          </w:pPr>
          <w:r w:rsidRPr="00E20FD1">
            <w:rPr>
              <w:b/>
              <w:szCs w:val="28"/>
            </w:rPr>
            <w:t>COMITÊ DA BACIA HIDROGRÁFICA DOS AFLUENTES</w:t>
          </w:r>
        </w:p>
        <w:p w:rsidR="00E20FD1" w:rsidRPr="00601431" w:rsidRDefault="00E20FD1" w:rsidP="00E20FD1">
          <w:pPr>
            <w:spacing w:line="276" w:lineRule="auto"/>
            <w:jc w:val="right"/>
            <w:rPr>
              <w:b/>
              <w:szCs w:val="28"/>
            </w:rPr>
          </w:pPr>
          <w:r w:rsidRPr="00E20FD1">
            <w:rPr>
              <w:b/>
              <w:szCs w:val="28"/>
            </w:rPr>
            <w:t>MINEIROS DOS RIOS PRETO E PARAIBUNA</w:t>
          </w:r>
        </w:p>
      </w:tc>
      <w:tc>
        <w:tcPr>
          <w:tcW w:w="2693" w:type="dxa"/>
        </w:tcPr>
        <w:p w:rsidR="00E20FD1" w:rsidRDefault="00E20FD1" w:rsidP="00E20FD1">
          <w:pPr>
            <w:jc w:val="right"/>
          </w:pPr>
        </w:p>
      </w:tc>
    </w:tr>
  </w:tbl>
  <w:p w:rsidR="00E20FD1" w:rsidRPr="00E20FD1" w:rsidRDefault="00E20FD1" w:rsidP="00E20F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D1"/>
    <w:rsid w:val="00004B55"/>
    <w:rsid w:val="00085CFE"/>
    <w:rsid w:val="0009612D"/>
    <w:rsid w:val="000A2FED"/>
    <w:rsid w:val="000C56D7"/>
    <w:rsid w:val="000F648F"/>
    <w:rsid w:val="000F7FC6"/>
    <w:rsid w:val="001016E1"/>
    <w:rsid w:val="00112E9C"/>
    <w:rsid w:val="001345F5"/>
    <w:rsid w:val="00166C68"/>
    <w:rsid w:val="001B6CD7"/>
    <w:rsid w:val="001D4DBA"/>
    <w:rsid w:val="001E3C2D"/>
    <w:rsid w:val="00231BE6"/>
    <w:rsid w:val="00287D69"/>
    <w:rsid w:val="00294DF0"/>
    <w:rsid w:val="002B1498"/>
    <w:rsid w:val="002B4C46"/>
    <w:rsid w:val="002D5853"/>
    <w:rsid w:val="00364D39"/>
    <w:rsid w:val="00392FBF"/>
    <w:rsid w:val="003F4B9F"/>
    <w:rsid w:val="00426FDA"/>
    <w:rsid w:val="00430230"/>
    <w:rsid w:val="004475A0"/>
    <w:rsid w:val="004617AB"/>
    <w:rsid w:val="00490635"/>
    <w:rsid w:val="00490FEA"/>
    <w:rsid w:val="004A06AC"/>
    <w:rsid w:val="004A3DAC"/>
    <w:rsid w:val="004B05F6"/>
    <w:rsid w:val="004B7DCF"/>
    <w:rsid w:val="004D3218"/>
    <w:rsid w:val="00516343"/>
    <w:rsid w:val="0055275B"/>
    <w:rsid w:val="00564264"/>
    <w:rsid w:val="00573DAA"/>
    <w:rsid w:val="005845B0"/>
    <w:rsid w:val="005A6A16"/>
    <w:rsid w:val="005B7D60"/>
    <w:rsid w:val="005D4A04"/>
    <w:rsid w:val="005D56E4"/>
    <w:rsid w:val="005F3D8A"/>
    <w:rsid w:val="00605D7D"/>
    <w:rsid w:val="00655CA8"/>
    <w:rsid w:val="006D0B90"/>
    <w:rsid w:val="006E4BCA"/>
    <w:rsid w:val="006F6792"/>
    <w:rsid w:val="00724F88"/>
    <w:rsid w:val="007558FA"/>
    <w:rsid w:val="0077149E"/>
    <w:rsid w:val="007847BB"/>
    <w:rsid w:val="007953CB"/>
    <w:rsid w:val="007A131E"/>
    <w:rsid w:val="007B7D6A"/>
    <w:rsid w:val="007D61C2"/>
    <w:rsid w:val="007E2888"/>
    <w:rsid w:val="007F0426"/>
    <w:rsid w:val="00801780"/>
    <w:rsid w:val="00865DAE"/>
    <w:rsid w:val="00880660"/>
    <w:rsid w:val="008853D7"/>
    <w:rsid w:val="008860FF"/>
    <w:rsid w:val="008B6F21"/>
    <w:rsid w:val="008C22DF"/>
    <w:rsid w:val="008C44CA"/>
    <w:rsid w:val="008D2687"/>
    <w:rsid w:val="008E02A1"/>
    <w:rsid w:val="0091207A"/>
    <w:rsid w:val="009632B1"/>
    <w:rsid w:val="009D3BCA"/>
    <w:rsid w:val="009E4131"/>
    <w:rsid w:val="009F39D3"/>
    <w:rsid w:val="009F3C8B"/>
    <w:rsid w:val="00A12B5D"/>
    <w:rsid w:val="00A21D76"/>
    <w:rsid w:val="00A23145"/>
    <w:rsid w:val="00A62862"/>
    <w:rsid w:val="00A77930"/>
    <w:rsid w:val="00AD4B7D"/>
    <w:rsid w:val="00AF3548"/>
    <w:rsid w:val="00B14E45"/>
    <w:rsid w:val="00B30CB3"/>
    <w:rsid w:val="00BB164E"/>
    <w:rsid w:val="00BC041D"/>
    <w:rsid w:val="00C21C67"/>
    <w:rsid w:val="00C22A45"/>
    <w:rsid w:val="00C62E71"/>
    <w:rsid w:val="00CC695B"/>
    <w:rsid w:val="00CE12A0"/>
    <w:rsid w:val="00CE7713"/>
    <w:rsid w:val="00D0103F"/>
    <w:rsid w:val="00D4423A"/>
    <w:rsid w:val="00D504BA"/>
    <w:rsid w:val="00D540D9"/>
    <w:rsid w:val="00DA11EF"/>
    <w:rsid w:val="00DA1676"/>
    <w:rsid w:val="00DB53BF"/>
    <w:rsid w:val="00DE13EC"/>
    <w:rsid w:val="00E20FD1"/>
    <w:rsid w:val="00E27D78"/>
    <w:rsid w:val="00E93BB2"/>
    <w:rsid w:val="00E94B11"/>
    <w:rsid w:val="00EA23AC"/>
    <w:rsid w:val="00EE61AD"/>
    <w:rsid w:val="00F02559"/>
    <w:rsid w:val="00F271A8"/>
    <w:rsid w:val="00F35D66"/>
    <w:rsid w:val="00F45725"/>
    <w:rsid w:val="00F57CB9"/>
    <w:rsid w:val="00F62C0C"/>
    <w:rsid w:val="00F77D60"/>
    <w:rsid w:val="00F808C5"/>
    <w:rsid w:val="00FC351C"/>
    <w:rsid w:val="00FC7F99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85668"/>
  <w15:chartTrackingRefBased/>
  <w15:docId w15:val="{635D98D6-CAD3-4FBB-AF0C-D1FF054E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4"/>
        <w:szCs w:val="24"/>
        <w:lang w:val="pt-B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FD1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FD1"/>
    <w:pPr>
      <w:tabs>
        <w:tab w:val="center" w:pos="4252"/>
        <w:tab w:val="right" w:pos="8504"/>
      </w:tabs>
      <w:jc w:val="both"/>
    </w:pPr>
    <w:rPr>
      <w:rFonts w:ascii="Arial" w:eastAsiaTheme="minorHAnsi" w:hAnsi="Arial" w:cs="Arial"/>
      <w:color w:val="00000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0FD1"/>
  </w:style>
  <w:style w:type="paragraph" w:styleId="Rodap">
    <w:name w:val="footer"/>
    <w:basedOn w:val="Normal"/>
    <w:link w:val="RodapChar"/>
    <w:unhideWhenUsed/>
    <w:rsid w:val="00E20FD1"/>
    <w:pPr>
      <w:tabs>
        <w:tab w:val="center" w:pos="4252"/>
        <w:tab w:val="right" w:pos="8504"/>
      </w:tabs>
      <w:jc w:val="both"/>
    </w:pPr>
    <w:rPr>
      <w:rFonts w:ascii="Arial" w:eastAsiaTheme="minorHAnsi" w:hAnsi="Arial" w:cs="Arial"/>
      <w:color w:val="000000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20FD1"/>
  </w:style>
  <w:style w:type="character" w:styleId="Hyperlink">
    <w:name w:val="Hyperlink"/>
    <w:basedOn w:val="Fontepargpadro"/>
    <w:uiPriority w:val="99"/>
    <w:unhideWhenUsed/>
    <w:rsid w:val="00F4572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D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commenttext">
    <w:name w:val="x_msocommenttext"/>
    <w:basedOn w:val="Normal"/>
    <w:rsid w:val="00D442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5A6A16"/>
    <w:rPr>
      <w:rFonts w:cs="Times New Roman"/>
      <w:b/>
      <w:bCs/>
    </w:rPr>
  </w:style>
  <w:style w:type="paragraph" w:customStyle="1" w:styleId="Recuodecorpodetexto33">
    <w:name w:val="Recuo de corpo de texto 33"/>
    <w:basedOn w:val="Normal"/>
    <w:rsid w:val="005A6A16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7235-83AA-44F1-A5E8-1E418D4A2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BD4F4-D5F0-430F-9FD4-C7893965F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CE2CC-D122-43DB-9B4E-90F2E8853B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64454084-FC9E-4C27-97ED-49DB07C5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CGANA000215</dc:creator>
  <cp:keywords/>
  <dc:description/>
  <cp:lastModifiedBy>Alexandre de Andrade Cid</cp:lastModifiedBy>
  <cp:revision>51</cp:revision>
  <dcterms:created xsi:type="dcterms:W3CDTF">2019-02-14T16:22:00Z</dcterms:created>
  <dcterms:modified xsi:type="dcterms:W3CDTF">2025-01-27T21:17:00Z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