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PLENÁRIA DO COMITÊ DA BACIA HIDROGRÁFICA JQ3</w:t>
      </w:r>
    </w:p>
    <w:p w:rsidR="00000000" w:rsidDel="00000000" w:rsidP="00000000" w:rsidRDefault="00000000" w:rsidRPr="00000000" w14:paraId="00000002">
      <w:pPr>
        <w:shd w:fill="ffffff" w:val="clea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Ata da 3ª Reunião Extraordinária, realizada em 25 de novembro de 2025</w:t>
      </w:r>
    </w:p>
    <w:p w:rsidR="00000000" w:rsidDel="00000000" w:rsidP="00000000" w:rsidRDefault="00000000" w:rsidRPr="00000000" w14:paraId="00000003">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Data: </w:t>
      </w:r>
      <w:r w:rsidDel="00000000" w:rsidR="00000000" w:rsidRPr="00000000">
        <w:rPr>
          <w:rFonts w:ascii="Arial" w:cs="Arial" w:eastAsia="Arial" w:hAnsi="Arial"/>
          <w:sz w:val="24"/>
          <w:szCs w:val="24"/>
          <w:rtl w:val="0"/>
        </w:rPr>
        <w:t xml:space="preserve">25 de novembro de 2025</w:t>
        <w:br w:type="textWrapping"/>
      </w:r>
      <w:r w:rsidDel="00000000" w:rsidR="00000000" w:rsidRPr="00000000">
        <w:rPr>
          <w:rFonts w:ascii="Arial" w:cs="Arial" w:eastAsia="Arial" w:hAnsi="Arial"/>
          <w:b w:val="1"/>
          <w:bCs w:val="1"/>
          <w:sz w:val="24"/>
          <w:szCs w:val="24"/>
          <w:rtl w:val="0"/>
        </w:rPr>
        <w:t xml:space="preserve">Local: </w:t>
      </w:r>
      <w:r w:rsidDel="00000000" w:rsidR="00000000" w:rsidRPr="00000000">
        <w:rPr>
          <w:rFonts w:ascii="Arial" w:cs="Arial" w:eastAsia="Arial" w:hAnsi="Arial"/>
          <w:sz w:val="24"/>
          <w:szCs w:val="24"/>
          <w:rtl w:val="0"/>
        </w:rPr>
        <w:t xml:space="preserve">Reunião virtual realizada por videoconferência, via Microsoft Teams</w:t>
        <w:br w:type="textWrapping"/>
      </w:r>
      <w:r w:rsidDel="00000000" w:rsidR="00000000" w:rsidRPr="00000000">
        <w:rPr>
          <w:rFonts w:ascii="Arial" w:cs="Arial" w:eastAsia="Arial" w:hAnsi="Arial"/>
          <w:b w:val="1"/>
          <w:bCs w:val="1"/>
          <w:sz w:val="24"/>
          <w:szCs w:val="24"/>
          <w:rtl w:val="0"/>
        </w:rPr>
        <w:t xml:space="preserve">Link de acesso: </w:t>
      </w:r>
      <w:r w:rsidDel="00000000" w:rsidR="00000000" w:rsidRPr="00000000">
        <w:rPr>
          <w:rFonts w:ascii="Arial" w:cs="Arial" w:eastAsia="Arial" w:hAnsi="Arial"/>
          <w:sz w:val="24"/>
          <w:szCs w:val="24"/>
          <w:rtl w:val="0"/>
        </w:rPr>
        <w:t xml:space="preserve">https://teams.microsoft.com/l/meetup-join/19%3ameeting_M2M2Mjg5YjgtZmY3NS00OTZkLThhNjctMzYwMjI2NjM0MzI4%40thread.v2/0?context=%7b%22Tid%22%3a%22924f9847-242e-4a9a-8913-9e43649b9eaa%22%2c%22Oid%22%3a%22cea759d6-f923-4fc2-9889-d0b2b47f464b%22%7d</w:t>
      </w:r>
    </w:p>
    <w:p w:rsidR="00000000" w:rsidDel="00000000" w:rsidP="00000000" w:rsidRDefault="00000000" w:rsidRPr="00000000" w14:paraId="00000004">
      <w:pPr>
        <w:spacing w:line="360" w:lineRule="auto"/>
        <w:jc w:val="both"/>
        <w:rPr>
          <w:rFonts w:ascii="Arial" w:cs="Arial" w:eastAsia="Arial" w:hAnsi="Arial"/>
          <w:sz w:val="24"/>
          <w:szCs w:val="24"/>
        </w:rPr>
      </w:pPr>
      <w:bookmarkStart w:colFirst="0" w:colLast="0" w:name="_heading=h.llprpkakssw4" w:id="0"/>
      <w:bookmarkEnd w:id="0"/>
      <w:r w:rsidDel="00000000" w:rsidR="00000000" w:rsidRPr="00000000">
        <w:rPr>
          <w:rFonts w:ascii="Arial" w:cs="Arial" w:eastAsia="Arial" w:hAnsi="Arial"/>
          <w:b w:val="1"/>
          <w:bCs w:val="1"/>
          <w:sz w:val="24"/>
          <w:szCs w:val="24"/>
          <w:rtl w:val="0"/>
        </w:rPr>
        <w:t xml:space="preserve">1</w:t>
      </w:r>
      <w:r w:rsidDel="00000000" w:rsidR="00000000" w:rsidRPr="00000000">
        <w:rPr>
          <w:rFonts w:ascii="Arial" w:cs="Arial" w:eastAsia="Arial" w:hAnsi="Arial"/>
          <w:sz w:val="24"/>
          <w:szCs w:val="24"/>
          <w:rtl w:val="0"/>
        </w:rPr>
        <w:t xml:space="preserve">. Abertura e Verificação de Quórum: No dia 25 de novembro de 2025, às 09h30min, foi iniciada a 3ª Reunião Extraordinária da Plenária do CBHJQ3, de forma virtual, sob a presidência do Sr. Alex Jardim de Carvalho. Após a verificação de quórum, constatou-se a presença de conselheiros titulares e suplentes dos quatro segmentos representativos presentes: Poder Público Estadual: </w:t>
      </w:r>
      <w:r w:rsidDel="00000000" w:rsidR="00000000" w:rsidRPr="00000000">
        <w:rPr>
          <w:rFonts w:ascii="Arial" w:cs="Arial" w:eastAsia="Arial" w:hAnsi="Arial"/>
          <w:b w:val="1"/>
          <w:bCs w:val="1"/>
          <w:sz w:val="24"/>
          <w:szCs w:val="24"/>
          <w:rtl w:val="0"/>
        </w:rPr>
        <w:t xml:space="preserve">Emerson Gonçalves dos Santos, Joselaine Ferreira Lopes, Luiz Cláudio Pena Ferreira, Maria José Letícia Carrisa Leite e Minervino Afonso dos Santos Neto</w:t>
      </w:r>
      <w:r w:rsidDel="00000000" w:rsidR="00000000" w:rsidRPr="00000000">
        <w:rPr>
          <w:rFonts w:ascii="Arial" w:cs="Arial" w:eastAsia="Arial" w:hAnsi="Arial"/>
          <w:sz w:val="24"/>
          <w:szCs w:val="24"/>
          <w:rtl w:val="0"/>
        </w:rPr>
        <w:t xml:space="preserve">; Poder Público Municipal: </w:t>
      </w:r>
      <w:r w:rsidDel="00000000" w:rsidR="00000000" w:rsidRPr="00000000">
        <w:rPr>
          <w:rFonts w:ascii="Arial" w:cs="Arial" w:eastAsia="Arial" w:hAnsi="Arial"/>
          <w:b w:val="1"/>
          <w:bCs w:val="1"/>
          <w:sz w:val="24"/>
          <w:szCs w:val="24"/>
          <w:rtl w:val="0"/>
        </w:rPr>
        <w:t xml:space="preserve">Alex Jardim de Carvalho, Emanuele Mares Oliveira e Felipe de Oliveira Santos</w:t>
      </w:r>
      <w:r w:rsidDel="00000000" w:rsidR="00000000" w:rsidRPr="00000000">
        <w:rPr>
          <w:rFonts w:ascii="Arial" w:cs="Arial" w:eastAsia="Arial" w:hAnsi="Arial"/>
          <w:sz w:val="24"/>
          <w:szCs w:val="24"/>
          <w:rtl w:val="0"/>
        </w:rPr>
        <w:t xml:space="preserve">; Usuários de Recursos Hídricos: </w:t>
      </w:r>
      <w:r w:rsidDel="00000000" w:rsidR="00000000" w:rsidRPr="00000000">
        <w:rPr>
          <w:rFonts w:ascii="Arial" w:cs="Arial" w:eastAsia="Arial" w:hAnsi="Arial"/>
          <w:b w:val="1"/>
          <w:bCs w:val="1"/>
          <w:sz w:val="24"/>
          <w:szCs w:val="24"/>
          <w:rtl w:val="0"/>
        </w:rPr>
        <w:t xml:space="preserve">Cleberty José Rodrigues Ferreira, Jamile Araújo Ferrari, Rafael Pereira Neto e Tarcísio Rodrigues Ramos de Souza</w:t>
      </w:r>
      <w:r w:rsidDel="00000000" w:rsidR="00000000" w:rsidRPr="00000000">
        <w:rPr>
          <w:rFonts w:ascii="Arial" w:cs="Arial" w:eastAsia="Arial" w:hAnsi="Arial"/>
          <w:sz w:val="24"/>
          <w:szCs w:val="24"/>
          <w:rtl w:val="0"/>
        </w:rPr>
        <w:t xml:space="preserve">; Entidades da Sociedade Civil: </w:t>
      </w:r>
      <w:r w:rsidDel="00000000" w:rsidR="00000000" w:rsidRPr="00000000">
        <w:rPr>
          <w:rFonts w:ascii="Arial" w:cs="Arial" w:eastAsia="Arial" w:hAnsi="Arial"/>
          <w:b w:val="1"/>
          <w:bCs w:val="1"/>
          <w:sz w:val="24"/>
          <w:szCs w:val="24"/>
          <w:rtl w:val="0"/>
        </w:rPr>
        <w:t xml:space="preserve">Josafah Wendell de Andrade e Valquirio Cirino de Almeida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sz w:val="24"/>
          <w:szCs w:val="24"/>
          <w:rtl w:val="0"/>
        </w:rPr>
        <w:t xml:space="preserve"> Ordem do Dia: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Abertura e verificação de quórum;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Leitura e aprovação da ata da reunião extraordinária anterior (21/10/2025);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Aprovação da Deliberação que aprova a seleção de entidade para exercer as funções de agência de bacia hidrográfica por meio de chamamento público nos termos da Lei Estadual n°13.199/1999 e do decreto Estadual n°49.023, de 16/04/2025; - Aprovação da Deliberação que aprova o calendário de reuniões ordinárias de 2026 do Comitê da Bacia Hidrográfica dos Afluentes Mineiros do Médio e Baixo Jequitinhonha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Informes gerais;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Encerramento. </w:t>
      </w:r>
      <w:r w:rsidDel="00000000" w:rsidR="00000000" w:rsidRPr="00000000">
        <w:rPr>
          <w:rFonts w:ascii="Arial" w:cs="Arial" w:eastAsia="Arial" w:hAnsi="Arial"/>
          <w:b w:val="1"/>
          <w:bCs w:val="1"/>
          <w:sz w:val="24"/>
          <w:szCs w:val="24"/>
          <w:rtl w:val="0"/>
        </w:rPr>
        <w:t xml:space="preserve">3.</w:t>
      </w:r>
      <w:r w:rsidDel="00000000" w:rsidR="00000000" w:rsidRPr="00000000">
        <w:rPr>
          <w:rFonts w:ascii="Arial" w:cs="Arial" w:eastAsia="Arial" w:hAnsi="Arial"/>
          <w:sz w:val="24"/>
          <w:szCs w:val="24"/>
          <w:rtl w:val="0"/>
        </w:rPr>
        <w:t xml:space="preserve"> Aprovação da Ata da Reunião Anterior: A ata da reunião extraordinária realizada em 21 de outubro de 2025 foi submetida à apreciação da plenária e o documento foi aprovado por unanimidade. </w:t>
      </w:r>
      <w:r w:rsidDel="00000000" w:rsidR="00000000" w:rsidRPr="00000000">
        <w:rPr>
          <w:rFonts w:ascii="Arial" w:cs="Arial" w:eastAsia="Arial" w:hAnsi="Arial"/>
          <w:b w:val="1"/>
          <w:bCs w:val="1"/>
          <w:sz w:val="24"/>
          <w:szCs w:val="24"/>
          <w:rtl w:val="0"/>
        </w:rPr>
        <w:t xml:space="preserve">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Aprovação da Deliberação que aprova a seleção de entidade para exercer as funções de agência de bacia hidrográfica por meio de chamamento público nos termos da Lei Estadual n°13.199/1999 e do decreto Estadual n°49.023, de 16/04/2025: </w:t>
      </w:r>
      <w:r w:rsidDel="00000000" w:rsidR="00000000" w:rsidRPr="00000000">
        <w:rPr>
          <w:rFonts w:ascii="Arial" w:cs="Arial" w:eastAsia="Arial" w:hAnsi="Arial"/>
          <w:sz w:val="24"/>
          <w:szCs w:val="24"/>
          <w:rtl w:val="0"/>
        </w:rPr>
        <w:t xml:space="preserve">O presidente Alex Jardim de Carvalho realizou a leitura da minuta da deliberação e explicou que seria necessária a indicação de dois conselheiros para compor a comissão integrada. Os conselheiros selecionados foram: Emanuele Mares Oliveira, representante da Prefeitura Municipal de Jordânia - Poder Público Municipal e Josafah Wendell de Andrade, representante da Associação Agrícola Mãe Terra - Sociedade Civil. A deliberação foi submetida à apreciação da plenária e foi aprovada por unanimidade. </w:t>
      </w:r>
      <w:r w:rsidDel="00000000" w:rsidR="00000000" w:rsidRPr="00000000">
        <w:rPr>
          <w:rFonts w:ascii="Arial" w:cs="Arial" w:eastAsia="Arial" w:hAnsi="Arial"/>
          <w:b w:val="1"/>
          <w:bCs w:val="1"/>
          <w:sz w:val="24"/>
          <w:szCs w:val="24"/>
          <w:rtl w:val="0"/>
        </w:rPr>
        <w:t xml:space="preserve">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Aprovação da Deliberação que aprova o calendário de reuniões ordinárias de 2026 do Comitê da Bacia Hidrográfica dos Afluentes Mineiros do Médio e Baixo Jequitinhonha: Após a realização da leitura do calendário com as datas das reuniões ordinárias do CBHJQ3, a conselheira </w:t>
      </w:r>
      <w:r w:rsidDel="00000000" w:rsidR="00000000" w:rsidRPr="00000000">
        <w:rPr>
          <w:rFonts w:ascii="Arial" w:cs="Arial" w:eastAsia="Arial" w:hAnsi="Arial"/>
          <w:sz w:val="24"/>
          <w:szCs w:val="24"/>
          <w:rtl w:val="0"/>
        </w:rPr>
        <w:t xml:space="preserve">Emanuele Mares Oliveira sugeriu que a primeira reunião do comitê no ano marcada para 3 de fevereiro de 2026, que inicialmente seria na modalidade online, seja realizada na modalidade presencial, tendo em vista que há bastante tempo que o comitê não se encontra presencialmente e é nessa primeira reunião do ano que é realizado o alinhamento para o ano inteiro do comitê. Todos os conselheiros foram de acordo com a alteração no calendário e sugeriram que a reunião seja realizada no município de Almenara-MG, que é o local onde fica localizada a sede do comitê CBHJQ3, porém foi deixado em aberto pelo presidente que talvez possa acontecer a alteração do local de realização da reunião. Na sequência, a conselheira Emanuele Mares Oliveira ressaltou a importância de aproveitar a reunião presencial para realizar com os conselheiros uma capacitação sobre a cobrança pelo uso da água e se comprometeu a ser responsável por entrar em contato com a ANA (Agência Nacional de Águas) para conseguir a presença de algum representante para realizar tal capacitação. Em seguida, o calendário foi submetido à apreciação da plenária e o documento foi aprovado por unanimidade. Sendo assim, fica aprovado o calendário de reuniões do CBHJQ3 para o ano de 2026 com seguintes datas: 03/02/2026 – presencial; 12/05/2026 – online; 25/08/2026 – online e 10/11/2026 – online. </w:t>
      </w:r>
      <w:r w:rsidDel="00000000" w:rsidR="00000000" w:rsidRPr="00000000">
        <w:rPr>
          <w:rFonts w:ascii="Arial" w:cs="Arial" w:eastAsia="Arial" w:hAnsi="Arial"/>
          <w:b w:val="1"/>
          <w:bCs w:val="1"/>
          <w:sz w:val="24"/>
          <w:szCs w:val="24"/>
          <w:rtl w:val="0"/>
        </w:rPr>
        <w:t xml:space="preserve">6.</w:t>
      </w:r>
      <w:r w:rsidDel="00000000" w:rsidR="00000000" w:rsidRPr="00000000">
        <w:rPr>
          <w:rFonts w:ascii="Arial" w:cs="Arial" w:eastAsia="Arial" w:hAnsi="Arial"/>
          <w:sz w:val="24"/>
          <w:szCs w:val="24"/>
          <w:rtl w:val="0"/>
        </w:rPr>
        <w:t xml:space="preserve"> Informes gerais: O presidente Alex Jardim De Carvalho enfatizou que está tentando conseguir aproximar as entidades do Médio Jequitinhonha do comitê e no próximo ano irá buscar novas entidades para participarem do comitê, tendo em vista a importância da renovação de entidades no comitê. A conselheira Emanuele Mares relembrou como foi difícil na última eleição angariar entidades para participarem do comitê e durante esse processo o comitê perdeu a representação de muitas prefeituras que participavam ativamente do comitê e questionou ao presidente Alex Jardim se o comitê está notificando as instituições que fazem parte do comitê e não participam ativamente das reuniões, uma vez que de acordo com o regulamento do comitê a intuição pode perder a cadeira devido ao número de faltas. O presidente informou que está tomando as devidas providências cabíveis.  Na sequência, Emanuele frisou sobre a importância do preenchimento do questionário da SEMAD que foi repassado aos conselheiros através do grupo de WhatsApp do CBHJQ3, considerando que no ano de 2026 além dos comitês, todos os conselhos também irão passar por renovações e esse questionário é para obter a visão da sociedade sobre os conselhos. O conselheiro Josafah Wendell informou que a prefeitura do município de Felisburgo irá enviar um oficio para o comitê solicitando a troca de sua vaga no CBHJQ3, uma vez que o mesmo deixará de representar a Sociedade Civil através da Associação Agrícola Mãe Terra e passará a ser representante do Poder Público Municipal da Prefeitura de Felisburgo. </w:t>
      </w:r>
      <w:r w:rsidDel="00000000" w:rsidR="00000000" w:rsidRPr="00000000">
        <w:rPr>
          <w:rFonts w:ascii="Arial" w:cs="Arial" w:eastAsia="Arial" w:hAnsi="Arial"/>
          <w:b w:val="1"/>
          <w:bCs w:val="1"/>
          <w:sz w:val="24"/>
          <w:szCs w:val="24"/>
          <w:rtl w:val="0"/>
        </w:rPr>
        <w:t xml:space="preserve">7.</w:t>
      </w:r>
      <w:r w:rsidDel="00000000" w:rsidR="00000000" w:rsidRPr="00000000">
        <w:rPr>
          <w:rFonts w:ascii="Arial" w:cs="Arial" w:eastAsia="Arial" w:hAnsi="Arial"/>
          <w:sz w:val="24"/>
          <w:szCs w:val="24"/>
          <w:rtl w:val="0"/>
        </w:rPr>
        <w:t xml:space="preserve"> Encerramento Nada mais havendo a tratar, o presidente Alex Jardim de Carvalho agradeceu a presença de todos e encerrou a reunião às 10h18min, determinando a lavratura da presente ata. </w:t>
      </w:r>
    </w:p>
    <w:sectPr>
      <w:headerReference r:id="rId7" w:type="default"/>
      <w:footerReference r:id="rId8" w:type="default"/>
      <w:pgSz w:h="16838" w:w="11906" w:orient="portrait"/>
      <w:pgMar w:bottom="1134" w:top="1701" w:left="1701" w:right="1134" w:header="284" w:footer="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COMITÊ DA BACIA HIDROGRÁFICA DOS AFLUENTESMINEIROS DO MÉDIO E BAIXO JEQUITINHONHA – JQ3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Criado pelo Decreto nº. 44.955 de 19 de novembro de 2009.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Rodovia BR 367 - KM 750, s/n° - Cidade Nova, CEP: 39.900-000 – Almenara - MG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-327658</wp:posOffset>
          </wp:positionH>
          <wp:positionV relativeFrom="paragraph">
            <wp:posOffset>-68579</wp:posOffset>
          </wp:positionV>
          <wp:extent cx="876300" cy="1009650"/>
          <wp:effectExtent b="0" l="0" r="0" t="0"/>
          <wp:wrapSquare wrapText="bothSides" distB="0" distT="0" distL="114300" distR="114300"/>
          <wp:docPr descr="Logomarca JQ3" id="26" name="image1.jpg"/>
          <a:graphic>
            <a:graphicData uri="http://schemas.openxmlformats.org/drawingml/2006/picture">
              <pic:pic>
                <pic:nvPicPr>
                  <pic:cNvPr descr="Logomarca JQ3" id="0" name="image1.jpg"/>
                  <pic:cNvPicPr preferRelativeResize="0"/>
                </pic:nvPicPr>
                <pic:blipFill>
                  <a:blip r:embed="rId1"/>
                  <a:srcRect b="0" l="0" r="0" t="0"/>
                  <a:stretch>
                    <a:fillRect/>
                  </a:stretch>
                </pic:blipFill>
                <pic:spPr>
                  <a:xfrm>
                    <a:off x="0" y="0"/>
                    <a:ext cx="876300" cy="100965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COMITÊ DA BACIA HIDROGRÁFICA DOS AFLUENTES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MINEIROS DO MÉDIO E BAIXO JEQUITINHONHA – JQ3</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Criado pelo Decreto nº. 44.955 de 19 de novembro de 2009.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Rodovia BR 367 - KM 750, s/n° - Cidade Nova, CEP: 39.900-000 – Almenara - MG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1B306F"/>
    <w:rPr>
      <w:b w:val="1"/>
      <w:bCs w:val="1"/>
    </w:rPr>
  </w:style>
  <w:style w:type="character" w:styleId="nfase">
    <w:name w:val="Emphasis"/>
    <w:basedOn w:val="Fontepargpadro"/>
    <w:uiPriority w:val="20"/>
    <w:qFormat w:val="1"/>
    <w:rsid w:val="001B306F"/>
    <w:rPr>
      <w:i w:val="1"/>
      <w:iCs w:val="1"/>
    </w:rPr>
  </w:style>
  <w:style w:type="character" w:styleId="Nmerodelinha">
    <w:name w:val="line number"/>
    <w:basedOn w:val="Fontepargpadro"/>
    <w:uiPriority w:val="99"/>
    <w:semiHidden w:val="1"/>
    <w:unhideWhenUsed w:val="1"/>
    <w:rsid w:val="001B306F"/>
  </w:style>
  <w:style w:type="character" w:styleId="Hyperlink">
    <w:name w:val="Hyperlink"/>
    <w:basedOn w:val="Fontepargpadro"/>
    <w:uiPriority w:val="99"/>
    <w:semiHidden w:val="1"/>
    <w:unhideWhenUsed w:val="1"/>
    <w:qFormat w:val="1"/>
    <w:rsid w:val="001B306F"/>
    <w:rPr>
      <w:color w:val="0000ff"/>
      <w:u w:val="single"/>
    </w:rPr>
  </w:style>
  <w:style w:type="paragraph" w:styleId="NormalWeb">
    <w:name w:val="Normal (Web)"/>
    <w:basedOn w:val="Normal"/>
    <w:uiPriority w:val="99"/>
    <w:unhideWhenUsed w:val="1"/>
    <w:qFormat w:val="1"/>
    <w:rsid w:val="001B306F"/>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abealho">
    <w:name w:val="header"/>
    <w:basedOn w:val="Normal"/>
    <w:link w:val="CabealhoChar"/>
    <w:uiPriority w:val="99"/>
    <w:unhideWhenUsed w:val="1"/>
    <w:qFormat w:val="1"/>
    <w:rsid w:val="001B306F"/>
    <w:pPr>
      <w:tabs>
        <w:tab w:val="center" w:pos="4252"/>
        <w:tab w:val="right" w:pos="8504"/>
      </w:tabs>
      <w:spacing w:after="0" w:line="240" w:lineRule="auto"/>
    </w:pPr>
  </w:style>
  <w:style w:type="paragraph" w:styleId="Rodap">
    <w:name w:val="footer"/>
    <w:basedOn w:val="Normal"/>
    <w:link w:val="RodapChar"/>
    <w:uiPriority w:val="99"/>
    <w:unhideWhenUsed w:val="1"/>
    <w:qFormat w:val="1"/>
    <w:rsid w:val="001B306F"/>
    <w:pPr>
      <w:tabs>
        <w:tab w:val="center" w:pos="4252"/>
        <w:tab w:val="right" w:pos="8504"/>
      </w:tabs>
      <w:spacing w:after="0" w:line="240" w:lineRule="auto"/>
    </w:pPr>
  </w:style>
  <w:style w:type="paragraph" w:styleId="Textodebalo">
    <w:name w:val="Balloon Text"/>
    <w:basedOn w:val="Normal"/>
    <w:link w:val="TextodebaloChar"/>
    <w:uiPriority w:val="99"/>
    <w:semiHidden w:val="1"/>
    <w:unhideWhenUsed w:val="1"/>
    <w:qFormat w:val="1"/>
    <w:rsid w:val="001B306F"/>
    <w:pPr>
      <w:spacing w:after="0" w:line="240" w:lineRule="auto"/>
    </w:pPr>
    <w:rPr>
      <w:rFonts w:ascii="Tahoma" w:cs="Tahoma" w:hAnsi="Tahoma"/>
      <w:sz w:val="16"/>
      <w:szCs w:val="16"/>
    </w:rPr>
  </w:style>
  <w:style w:type="character" w:styleId="CabealhoChar" w:customStyle="1">
    <w:name w:val="Cabeçalho Char"/>
    <w:basedOn w:val="Fontepargpadro"/>
    <w:link w:val="Cabealho"/>
    <w:uiPriority w:val="99"/>
    <w:rsid w:val="001B306F"/>
  </w:style>
  <w:style w:type="character" w:styleId="RodapChar" w:customStyle="1">
    <w:name w:val="Rodapé Char"/>
    <w:basedOn w:val="Fontepargpadro"/>
    <w:link w:val="Rodap"/>
    <w:uiPriority w:val="99"/>
    <w:qFormat w:val="1"/>
    <w:rsid w:val="001B306F"/>
  </w:style>
  <w:style w:type="paragraph" w:styleId="PargrafodaLista">
    <w:name w:val="List Paragraph"/>
    <w:basedOn w:val="Normal"/>
    <w:uiPriority w:val="34"/>
    <w:qFormat w:val="1"/>
    <w:rsid w:val="001B306F"/>
    <w:pPr>
      <w:ind w:left="720"/>
      <w:contextualSpacing w:val="1"/>
    </w:pPr>
  </w:style>
  <w:style w:type="character" w:styleId="TextodebaloChar" w:customStyle="1">
    <w:name w:val="Texto de balão Char"/>
    <w:basedOn w:val="Fontepargpadro"/>
    <w:link w:val="Textodebalo"/>
    <w:uiPriority w:val="99"/>
    <w:semiHidden w:val="1"/>
    <w:rsid w:val="001B306F"/>
    <w:rPr>
      <w:rFonts w:ascii="Tahoma" w:cs="Tahoma" w:hAnsi="Tahoma"/>
      <w:sz w:val="16"/>
      <w:szCs w:val="16"/>
    </w:rPr>
  </w:style>
  <w:style w:type="paragraph" w:styleId="Default" w:customStyle="1">
    <w:name w:val="Default"/>
    <w:qFormat w:val="1"/>
    <w:rsid w:val="001B306F"/>
    <w:pPr>
      <w:autoSpaceDE w:val="0"/>
      <w:autoSpaceDN w:val="0"/>
      <w:adjustRightInd w:val="0"/>
    </w:pPr>
    <w:rPr>
      <w:rFonts w:ascii="Times New Roman" w:cs="Times New Roman" w:hAnsi="Times New Roman"/>
      <w:color w:val="000000"/>
      <w:sz w:val="24"/>
      <w:szCs w:val="24"/>
      <w:lang w:eastAsia="en-US"/>
    </w:rPr>
  </w:style>
  <w:style w:type="character" w:styleId="15" w:customStyle="1">
    <w:name w:val="15"/>
    <w:basedOn w:val="Fontepargpadro"/>
    <w:qFormat w:val="1"/>
    <w:rsid w:val="001B306F"/>
    <w:rPr>
      <w:rFonts w:ascii="Calibri" w:cs="Calibri" w:hAnsi="Calibri" w:hint="defaul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GqrAKoIWOHYbHfJCviqwAh4aQ==">CgMxLjAyDmgubGxwcnBrYWtzc3c0OAByITFkSkJWWE81bDNSQlVpZTd2a0RZYlBuLUpFWXZSb29WMA==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2025-11-12T23:30:00Z</dcterms:created>
  <dc:creator>Robson Rodrigues dos Santos (SISEMA)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-1440547328</vt:i4>
  </property>
  <property fmtid="{D5CDD505-2E9C-101B-9397-08002B2CF9AE}" pid="3" name="KSOProductBuildVer">
    <vt:lpwstr>1046-12.2.0.23155</vt:lpwstr>
  </property>
  <property fmtid="{D5CDD505-2E9C-101B-9397-08002B2CF9AE}" pid="4" name="ICV">
    <vt:lpwstr>D48B9547C5314E4B80AF20FF73D5725B_12</vt:lpwstr>
  </property>
</Properties>
</file>