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4496" w:rsidR="0080179C" w:rsidRDefault="0080179C" w14:paraId="0658F3F7" w14:textId="77777777">
      <w:pPr>
        <w:rPr>
          <w:rFonts w:ascii="Arial" w:hAnsi="Arial" w:cs="Arial"/>
          <w:sz w:val="24"/>
          <w:szCs w:val="24"/>
        </w:rPr>
      </w:pPr>
    </w:p>
    <w:p w:rsidRPr="00104496" w:rsidR="004F691C" w:rsidP="0B3FC34F" w:rsidRDefault="004F691C" w14:paraId="58086B48" w14:textId="4C7B7188">
      <w:pPr>
        <w:jc w:val="center"/>
        <w:rPr>
          <w:rFonts w:ascii="Arial" w:hAnsi="Arial" w:cs="Arial"/>
          <w:sz w:val="24"/>
          <w:szCs w:val="24"/>
        </w:rPr>
      </w:pPr>
      <w:r w:rsidRPr="0B3FC34F">
        <w:rPr>
          <w:rFonts w:ascii="Arial" w:hAnsi="Arial" w:cs="Arial"/>
          <w:sz w:val="24"/>
          <w:szCs w:val="24"/>
        </w:rPr>
        <w:t xml:space="preserve">DELIBERAÇÃO </w:t>
      </w:r>
      <w:r w:rsidRPr="0B3FC34F" w:rsidR="195F5FD1">
        <w:rPr>
          <w:rFonts w:ascii="Arial" w:hAnsi="Arial" w:cs="Arial"/>
          <w:sz w:val="24"/>
          <w:szCs w:val="24"/>
        </w:rPr>
        <w:t xml:space="preserve">NORMATIVA </w:t>
      </w:r>
      <w:r w:rsidRPr="0B3FC34F">
        <w:rPr>
          <w:rFonts w:ascii="Arial" w:hAnsi="Arial" w:cs="Arial"/>
          <w:sz w:val="24"/>
          <w:szCs w:val="24"/>
        </w:rPr>
        <w:t xml:space="preserve">CBH MOGI-GUAÇU E PARDO N° </w:t>
      </w:r>
      <w:r w:rsidRPr="0B3FC34F" w:rsidR="41730BBD">
        <w:rPr>
          <w:rFonts w:ascii="Arial" w:hAnsi="Arial" w:cs="Arial"/>
          <w:sz w:val="24"/>
          <w:szCs w:val="24"/>
        </w:rPr>
        <w:t>48</w:t>
      </w:r>
      <w:r w:rsidRPr="0B3FC34F">
        <w:rPr>
          <w:rFonts w:ascii="Arial" w:hAnsi="Arial" w:cs="Arial"/>
          <w:sz w:val="24"/>
          <w:szCs w:val="24"/>
        </w:rPr>
        <w:t>/ 2025, DE 04 DE</w:t>
      </w:r>
      <w:r w:rsidRPr="0B3FC34F" w:rsidR="0F3ED3EE">
        <w:rPr>
          <w:rFonts w:ascii="Arial" w:hAnsi="Arial" w:cs="Arial"/>
          <w:sz w:val="24"/>
          <w:szCs w:val="24"/>
        </w:rPr>
        <w:t xml:space="preserve"> NOVEMBRO</w:t>
      </w:r>
      <w:r w:rsidRPr="0B3FC34F" w:rsidR="00104496">
        <w:rPr>
          <w:rFonts w:ascii="Arial" w:hAnsi="Arial" w:cs="Arial"/>
          <w:sz w:val="24"/>
          <w:szCs w:val="24"/>
        </w:rPr>
        <w:t xml:space="preserve"> 2025</w:t>
      </w:r>
    </w:p>
    <w:p w:rsidRPr="00104496" w:rsidR="009627C9" w:rsidP="004F691C" w:rsidRDefault="009627C9" w14:paraId="12DFA753" w14:textId="77777777">
      <w:pPr>
        <w:rPr>
          <w:rFonts w:ascii="Arial" w:hAnsi="Arial" w:cs="Arial"/>
          <w:sz w:val="24"/>
          <w:szCs w:val="24"/>
        </w:rPr>
      </w:pPr>
    </w:p>
    <w:p w:rsidRPr="00104496" w:rsidR="009627C9" w:rsidP="0B3FC34F" w:rsidRDefault="009627C9" w14:paraId="67023ADA" w14:textId="2D15E6FD">
      <w:pPr>
        <w:spacing w:before="163" w:line="276" w:lineRule="auto"/>
        <w:ind w:left="4354" w:right="119"/>
        <w:jc w:val="both"/>
        <w:rPr>
          <w:rFonts w:ascii="Arial" w:hAnsi="Arial" w:cs="Arial"/>
          <w:i/>
          <w:iCs/>
          <w:sz w:val="24"/>
          <w:szCs w:val="24"/>
        </w:rPr>
      </w:pPr>
      <w:r w:rsidRPr="0B3FC34F">
        <w:rPr>
          <w:rFonts w:ascii="Arial" w:hAnsi="Arial" w:cs="Arial"/>
          <w:i/>
          <w:iCs/>
          <w:sz w:val="24"/>
          <w:szCs w:val="24"/>
        </w:rPr>
        <w:t xml:space="preserve">Cria </w:t>
      </w:r>
      <w:r w:rsidRPr="0B3FC34F" w:rsidR="00806137">
        <w:rPr>
          <w:rFonts w:ascii="Arial" w:hAnsi="Arial" w:cs="Arial"/>
          <w:i/>
          <w:iCs/>
          <w:sz w:val="24"/>
          <w:szCs w:val="24"/>
        </w:rPr>
        <w:t xml:space="preserve">em caráter permanente, a Câmara Técnica de Acompanhamento da UDC de Caldas do CBH Mogi-Guaçu e Pardo - CT-UDC. </w:t>
      </w:r>
    </w:p>
    <w:p w:rsidRPr="00104496" w:rsidR="009627C9" w:rsidP="009627C9" w:rsidRDefault="009627C9" w14:paraId="08893ECE" w14:textId="5B98A618">
      <w:pPr>
        <w:spacing w:before="163" w:line="276" w:lineRule="auto"/>
        <w:ind w:left="4354" w:right="119"/>
        <w:jc w:val="both"/>
        <w:rPr>
          <w:rFonts w:ascii="Arial" w:hAnsi="Arial" w:cs="Arial"/>
          <w:i/>
          <w:sz w:val="24"/>
          <w:szCs w:val="24"/>
        </w:rPr>
      </w:pPr>
    </w:p>
    <w:p w:rsidRPr="00104496" w:rsidR="004F691C" w:rsidP="00806137" w:rsidRDefault="004F691C" w14:paraId="1FED8D4D" w14:textId="49274363">
      <w:pPr>
        <w:jc w:val="both"/>
        <w:rPr>
          <w:rFonts w:ascii="Arial" w:hAnsi="Arial" w:cs="Arial"/>
          <w:sz w:val="24"/>
          <w:szCs w:val="24"/>
        </w:rPr>
      </w:pPr>
      <w:r w:rsidRPr="004F691C">
        <w:rPr>
          <w:rFonts w:ascii="Arial" w:hAnsi="Arial" w:cs="Arial"/>
          <w:sz w:val="24"/>
          <w:szCs w:val="24"/>
        </w:rPr>
        <w:t>O COMITÊ DA BACIA HIDROGRÁFICA DOS AFLUENTES MINEIROS DOS RIOS MOGI-GUAÇU E</w:t>
      </w:r>
      <w:r w:rsidRPr="00104496" w:rsidR="00806137">
        <w:rPr>
          <w:rFonts w:ascii="Arial" w:hAnsi="Arial" w:cs="Arial"/>
          <w:sz w:val="24"/>
          <w:szCs w:val="24"/>
        </w:rPr>
        <w:t xml:space="preserve"> </w:t>
      </w:r>
      <w:r w:rsidRPr="00104496">
        <w:rPr>
          <w:rFonts w:ascii="Arial" w:hAnsi="Arial" w:cs="Arial"/>
          <w:sz w:val="24"/>
          <w:szCs w:val="24"/>
        </w:rPr>
        <w:t>PARDO - GD6, no uso de suas atribuições legais conferidas pela Lei Estadual n° 13.199, de 29 de janeiro de 1999, e, CONSIDERANDO a DN nº 18/2022 do Comitê da Bacia Hidrográfica dos Afluentes Mineiros dos rios Mogi-Guaçu e Pardo, de 02 de junho de 2022; CONSIDERANDO que compete aos Comitês de Bacias Hidrográ</w:t>
      </w:r>
      <w:r w:rsidRPr="00104496" w:rsidR="009627C9">
        <w:rPr>
          <w:rFonts w:ascii="Arial" w:hAnsi="Arial" w:cs="Arial"/>
          <w:sz w:val="24"/>
          <w:szCs w:val="24"/>
        </w:rPr>
        <w:t>fi</w:t>
      </w:r>
      <w:r w:rsidRPr="00104496">
        <w:rPr>
          <w:rFonts w:ascii="Arial" w:hAnsi="Arial" w:cs="Arial"/>
          <w:sz w:val="24"/>
          <w:szCs w:val="24"/>
        </w:rPr>
        <w:t>cas exercerem outras ações, atividades e funções estabelecidas em lei, regulamento ou decisão do Conselho Estadual de Recursos Hídricos, compatíveis com a gestão integrada de recursos hídricos, conforme disposto no artigo 43, inciso XVIII, da Lei Estadual nº 13.199/1999; CONSIDERANDO a previsão do Regimento Interno em seu</w:t>
      </w:r>
      <w:r w:rsidRPr="00104496" w:rsidR="001646A5">
        <w:rPr>
          <w:rFonts w:ascii="Arial" w:hAnsi="Arial" w:cs="Arial"/>
          <w:sz w:val="24"/>
          <w:szCs w:val="24"/>
        </w:rPr>
        <w:t>s;</w:t>
      </w:r>
      <w:r w:rsidRPr="00104496">
        <w:rPr>
          <w:rFonts w:ascii="Arial" w:hAnsi="Arial" w:cs="Arial"/>
          <w:sz w:val="24"/>
          <w:szCs w:val="24"/>
        </w:rPr>
        <w:t xml:space="preserve"> Art.5º, inciso </w:t>
      </w:r>
      <w:r w:rsidRPr="00104496" w:rsidR="00104496">
        <w:rPr>
          <w:rFonts w:ascii="Arial" w:hAnsi="Arial" w:cs="Arial"/>
          <w:sz w:val="24"/>
          <w:szCs w:val="24"/>
        </w:rPr>
        <w:t>IV</w:t>
      </w:r>
      <w:r w:rsidRPr="00104496" w:rsidR="001646A5">
        <w:rPr>
          <w:rFonts w:ascii="Arial" w:hAnsi="Arial" w:cs="Arial"/>
          <w:sz w:val="24"/>
          <w:szCs w:val="24"/>
        </w:rPr>
        <w:t>,</w:t>
      </w:r>
      <w:r w:rsidRPr="00806137" w:rsidR="001646A5">
        <w:rPr>
          <w:rFonts w:ascii="Arial" w:hAnsi="Arial" w:cs="Arial"/>
          <w:sz w:val="24"/>
          <w:szCs w:val="24"/>
        </w:rPr>
        <w:t xml:space="preserve"> </w:t>
      </w:r>
      <w:r w:rsidRPr="00104496" w:rsidR="001646A5">
        <w:rPr>
          <w:rFonts w:ascii="Arial" w:hAnsi="Arial" w:cs="Arial"/>
          <w:sz w:val="24"/>
          <w:szCs w:val="24"/>
        </w:rPr>
        <w:t>Art.</w:t>
      </w:r>
      <w:r w:rsidRPr="00806137" w:rsidR="001646A5">
        <w:rPr>
          <w:rFonts w:ascii="Arial" w:hAnsi="Arial" w:cs="Arial"/>
          <w:sz w:val="24"/>
          <w:szCs w:val="24"/>
        </w:rPr>
        <w:t>18, inciso IV</w:t>
      </w:r>
      <w:r w:rsidRPr="00104496" w:rsidR="001646A5">
        <w:rPr>
          <w:rFonts w:ascii="Arial" w:hAnsi="Arial" w:cs="Arial"/>
          <w:sz w:val="24"/>
          <w:szCs w:val="24"/>
        </w:rPr>
        <w:t xml:space="preserve"> e </w:t>
      </w:r>
      <w:r w:rsidRPr="00806137" w:rsidR="001646A5">
        <w:rPr>
          <w:rFonts w:ascii="Arial" w:hAnsi="Arial" w:cs="Arial"/>
          <w:sz w:val="24"/>
          <w:szCs w:val="24"/>
        </w:rPr>
        <w:t>Artigo 34</w:t>
      </w:r>
      <w:r w:rsidRPr="00104496" w:rsidR="001646A5">
        <w:rPr>
          <w:rFonts w:ascii="Arial" w:hAnsi="Arial" w:cs="Arial"/>
          <w:sz w:val="24"/>
          <w:szCs w:val="24"/>
        </w:rPr>
        <w:t>.</w:t>
      </w:r>
    </w:p>
    <w:p w:rsidRPr="00806137" w:rsidR="00806137" w:rsidP="00806137" w:rsidRDefault="00806137" w14:paraId="36B45F32" w14:textId="77777777">
      <w:pPr>
        <w:jc w:val="both"/>
        <w:rPr>
          <w:rFonts w:ascii="Arial" w:hAnsi="Arial" w:cs="Arial"/>
          <w:sz w:val="24"/>
          <w:szCs w:val="24"/>
        </w:rPr>
      </w:pPr>
      <w:r w:rsidRPr="00806137">
        <w:rPr>
          <w:rFonts w:ascii="Arial" w:hAnsi="Arial" w:cs="Arial"/>
          <w:sz w:val="24"/>
          <w:szCs w:val="24"/>
        </w:rPr>
        <w:t>A PLENÁRIA DO COMITÊ DA BACIA HIDROGRÁFICA DOS AFLUENTES MINEIROS DOS RIOS MOGI-GUAÇU E PARDO – CBH GD6, no uso das atribuições que lhe confere a Deliberação Normativa nº 26/2023,</w:t>
      </w:r>
    </w:p>
    <w:p w:rsidRPr="00806137" w:rsidR="00806137" w:rsidP="00806137" w:rsidRDefault="00806137" w14:paraId="40B4E172" w14:textId="77777777">
      <w:pPr>
        <w:jc w:val="both"/>
        <w:rPr>
          <w:rFonts w:ascii="Arial" w:hAnsi="Arial" w:cs="Arial"/>
          <w:sz w:val="24"/>
          <w:szCs w:val="24"/>
        </w:rPr>
      </w:pPr>
      <w:r w:rsidRPr="00806137">
        <w:rPr>
          <w:rFonts w:ascii="Arial" w:hAnsi="Arial" w:cs="Arial"/>
          <w:sz w:val="24"/>
          <w:szCs w:val="24"/>
        </w:rPr>
        <w:t>Considerando o disposto no Art. 5º, inciso I, da Deliberação Normativa nº 26/2023, que estabelece como função do Comitê promover a gestão dos recursos hídricos e as ações de sua competência, em consonância com a gestão ambiental e considerando a totalidade da bacia hidrográfica como unidade de planejamento e gestão;</w:t>
      </w:r>
    </w:p>
    <w:p w:rsidRPr="00806137" w:rsidR="00806137" w:rsidP="00806137" w:rsidRDefault="00806137" w14:paraId="7639BBE9" w14:textId="77777777">
      <w:pPr>
        <w:jc w:val="both"/>
        <w:rPr>
          <w:rFonts w:ascii="Arial" w:hAnsi="Arial" w:cs="Arial"/>
          <w:sz w:val="24"/>
          <w:szCs w:val="24"/>
        </w:rPr>
      </w:pPr>
      <w:r w:rsidRPr="00806137">
        <w:rPr>
          <w:rFonts w:ascii="Arial" w:hAnsi="Arial" w:cs="Arial"/>
          <w:sz w:val="24"/>
          <w:szCs w:val="24"/>
        </w:rPr>
        <w:t>Considerando o disposto nos Artigos 5º, inciso IV, e 18, inciso IV, da mesma Deliberação Normativa, que atribuem à Plenária competência para deliberar sobre a criação de Câmaras Técnicas Especializadas, Grupos de Trabalho ou outras formas organizacionais de apoio aos trabalhos do Comitê;</w:t>
      </w:r>
    </w:p>
    <w:p w:rsidRPr="00806137" w:rsidR="00806137" w:rsidP="00806137" w:rsidRDefault="00806137" w14:paraId="1FEAD042" w14:textId="77777777">
      <w:pPr>
        <w:jc w:val="both"/>
        <w:rPr>
          <w:rFonts w:ascii="Arial" w:hAnsi="Arial" w:cs="Arial"/>
          <w:sz w:val="24"/>
          <w:szCs w:val="24"/>
        </w:rPr>
      </w:pPr>
      <w:r w:rsidRPr="00806137">
        <w:rPr>
          <w:rFonts w:ascii="Arial" w:hAnsi="Arial" w:cs="Arial"/>
          <w:sz w:val="24"/>
          <w:szCs w:val="24"/>
        </w:rPr>
        <w:t>Considerando o Artigo 34 da Deliberação Normativa nº 26/2023, que define as competências das Câmaras Técnicas Especializadas, entre elas: elaborar propostas de normas, manifestar-se sobre consultas encaminhadas, relatar e submeter matérias à aprovação do Plenário, solicitar manifestações de órgãos e entidades do Sistema Estadual de Gerenciamento de Recursos Hídricos e criar Grupos de Trabalho;</w:t>
      </w:r>
    </w:p>
    <w:p w:rsidRPr="00806137" w:rsidR="00806137" w:rsidP="00806137" w:rsidRDefault="00806137" w14:paraId="0E443C23" w14:textId="77777777">
      <w:pPr>
        <w:jc w:val="both"/>
        <w:rPr>
          <w:rFonts w:ascii="Arial" w:hAnsi="Arial" w:cs="Arial"/>
          <w:sz w:val="24"/>
          <w:szCs w:val="24"/>
        </w:rPr>
      </w:pPr>
      <w:r w:rsidRPr="00806137">
        <w:rPr>
          <w:rFonts w:ascii="Arial" w:hAnsi="Arial" w:cs="Arial"/>
          <w:sz w:val="24"/>
          <w:szCs w:val="24"/>
        </w:rPr>
        <w:lastRenderedPageBreak/>
        <w:t>Considerando a existência da Unidade de Descomissionamento de Caldas (UDC), empreendimento sob responsabilidade das Indústrias Nucleares do Brasil (INB), cujas atividades de descomissionamento e monitoramento ambiental demandam acompanhamento técnico quanto às possíveis interações com os recursos hídricos da bacia;</w:t>
      </w:r>
    </w:p>
    <w:p w:rsidRPr="00806137" w:rsidR="00806137" w:rsidP="00806137" w:rsidRDefault="00806137" w14:paraId="6AC3BB1E" w14:textId="77777777">
      <w:pPr>
        <w:jc w:val="both"/>
        <w:rPr>
          <w:rFonts w:ascii="Arial" w:hAnsi="Arial" w:cs="Arial"/>
          <w:sz w:val="24"/>
          <w:szCs w:val="24"/>
        </w:rPr>
      </w:pPr>
      <w:r w:rsidRPr="00806137">
        <w:rPr>
          <w:rFonts w:ascii="Arial" w:hAnsi="Arial" w:cs="Arial"/>
          <w:sz w:val="24"/>
          <w:szCs w:val="24"/>
        </w:rPr>
        <w:t>Considerando a relevância do acompanhamento contínuo, por parte do Comitê, dos processos e impactos relacionados à UDC, de modo a subsidiar decisões e proposições que assegurem a proteção da qualidade e da disponibilidade dos recursos hídricos e a segurança ambiental da região;</w:t>
      </w:r>
    </w:p>
    <w:p w:rsidRPr="00806137" w:rsidR="00806137" w:rsidP="00806137" w:rsidRDefault="00806137" w14:paraId="71EE54C6" w14:textId="77777777">
      <w:pPr>
        <w:jc w:val="both"/>
        <w:rPr>
          <w:rFonts w:ascii="Arial" w:hAnsi="Arial" w:cs="Arial"/>
          <w:sz w:val="24"/>
          <w:szCs w:val="24"/>
        </w:rPr>
      </w:pPr>
      <w:r w:rsidRPr="00806137">
        <w:rPr>
          <w:rFonts w:ascii="Arial" w:hAnsi="Arial" w:cs="Arial"/>
          <w:sz w:val="24"/>
          <w:szCs w:val="24"/>
        </w:rPr>
        <w:t>Considerando a necessidade de integrar e articular os diversos atores institucionais — órgãos gestores, sociedade civil, usuários de recursos hídricos e comunidade local — nas ações de monitoramento, avaliação e comunicação dos resultados relacionados à UDC;</w:t>
      </w:r>
    </w:p>
    <w:p w:rsidRPr="00806137" w:rsidR="00806137" w:rsidP="00806137" w:rsidRDefault="00806137" w14:paraId="5F3718D4" w14:textId="77777777">
      <w:pPr>
        <w:jc w:val="both"/>
        <w:rPr>
          <w:rFonts w:ascii="Arial" w:hAnsi="Arial" w:cs="Arial"/>
          <w:sz w:val="24"/>
          <w:szCs w:val="24"/>
        </w:rPr>
      </w:pPr>
      <w:r w:rsidRPr="00806137">
        <w:rPr>
          <w:rFonts w:ascii="Arial" w:hAnsi="Arial" w:cs="Arial"/>
          <w:sz w:val="24"/>
          <w:szCs w:val="24"/>
        </w:rPr>
        <w:t>Considerando o papel estratégico da Câmara Técnica como instância de assessoramento técnico permanente ao Comitê, para subsidiar o processo decisório e acompanhar, de forma sistemática e transparente, as interações da UDC com os recursos hídricos da bacia;</w:t>
      </w:r>
    </w:p>
    <w:p w:rsidRPr="00806137" w:rsidR="00806137" w:rsidP="00806137" w:rsidRDefault="00806137" w14:paraId="5FC0623E" w14:textId="3765199F">
      <w:pPr>
        <w:jc w:val="both"/>
        <w:rPr>
          <w:rFonts w:ascii="Arial" w:hAnsi="Arial" w:cs="Arial"/>
          <w:sz w:val="24"/>
          <w:szCs w:val="24"/>
        </w:rPr>
      </w:pPr>
      <w:r w:rsidRPr="0B3FC34F">
        <w:rPr>
          <w:rFonts w:ascii="Arial" w:hAnsi="Arial" w:cs="Arial"/>
          <w:sz w:val="24"/>
          <w:szCs w:val="24"/>
        </w:rPr>
        <w:t>Considerando, por fim, a deliberação da Plenária do CBH GD6, em reunião realizada em</w:t>
      </w:r>
      <w:r w:rsidRPr="0B3FC34F" w:rsidR="00104496">
        <w:rPr>
          <w:rFonts w:ascii="Arial" w:hAnsi="Arial" w:cs="Arial"/>
          <w:sz w:val="24"/>
          <w:szCs w:val="24"/>
        </w:rPr>
        <w:t xml:space="preserve"> 04/11/</w:t>
      </w:r>
      <w:r w:rsidRPr="0B3FC34F" w:rsidR="60445F23">
        <w:rPr>
          <w:rFonts w:ascii="Arial" w:hAnsi="Arial" w:cs="Arial"/>
          <w:sz w:val="24"/>
          <w:szCs w:val="24"/>
        </w:rPr>
        <w:t>2025 que</w:t>
      </w:r>
      <w:r w:rsidRPr="0B3FC34F">
        <w:rPr>
          <w:rFonts w:ascii="Arial" w:hAnsi="Arial" w:cs="Arial"/>
          <w:sz w:val="24"/>
          <w:szCs w:val="24"/>
        </w:rPr>
        <w:t xml:space="preserve"> aprovou a criação da Câmara Técnica de Acompanhamento da UDC de Caldas;</w:t>
      </w:r>
    </w:p>
    <w:p w:rsidRPr="00806137" w:rsidR="00806137" w:rsidP="00806137" w:rsidRDefault="00806137" w14:paraId="122C4D35" w14:textId="77777777">
      <w:pPr>
        <w:jc w:val="both"/>
        <w:rPr>
          <w:rFonts w:ascii="Arial" w:hAnsi="Arial" w:cs="Arial"/>
          <w:sz w:val="24"/>
          <w:szCs w:val="24"/>
        </w:rPr>
      </w:pPr>
      <w:r w:rsidRPr="00806137">
        <w:rPr>
          <w:rFonts w:ascii="Arial" w:hAnsi="Arial" w:cs="Arial"/>
          <w:sz w:val="24"/>
          <w:szCs w:val="24"/>
        </w:rPr>
        <w:t>DELIBERA:</w:t>
      </w:r>
    </w:p>
    <w:p w:rsidRPr="00806137" w:rsidR="00806137" w:rsidP="00806137" w:rsidRDefault="00806137" w14:paraId="489AA4C6" w14:textId="77777777">
      <w:pPr>
        <w:jc w:val="both"/>
        <w:rPr>
          <w:rFonts w:ascii="Arial" w:hAnsi="Arial" w:cs="Arial"/>
          <w:sz w:val="24"/>
          <w:szCs w:val="24"/>
        </w:rPr>
      </w:pPr>
      <w:r w:rsidRPr="00806137">
        <w:rPr>
          <w:rFonts w:ascii="Arial" w:hAnsi="Arial" w:cs="Arial"/>
          <w:sz w:val="24"/>
          <w:szCs w:val="24"/>
        </w:rPr>
        <w:t>Art. 1º Fica instituída, em caráter permanente, a Câmara Técnica de Acompanhamento da UDC de Caldas do Comitê da Bacia Hidrográfica dos Afluentes Mineiros dos Rios Mogi-Guaçu e Pardo – CBH GD6.</w:t>
      </w:r>
    </w:p>
    <w:p w:rsidRPr="00104496" w:rsidR="005B6C34" w:rsidP="00806137" w:rsidRDefault="005B6C34" w14:paraId="2661634F" w14:textId="77777777">
      <w:pPr>
        <w:jc w:val="both"/>
        <w:rPr>
          <w:rFonts w:ascii="Arial" w:hAnsi="Arial" w:cs="Arial"/>
          <w:sz w:val="24"/>
          <w:szCs w:val="24"/>
        </w:rPr>
      </w:pPr>
    </w:p>
    <w:p w:rsidRPr="00104496" w:rsidR="00806137" w:rsidP="00806137" w:rsidRDefault="00806137" w14:paraId="76D5666B" w14:textId="77777777">
      <w:pPr>
        <w:jc w:val="center"/>
        <w:rPr>
          <w:rFonts w:ascii="Arial" w:hAnsi="Arial" w:cs="Arial"/>
          <w:sz w:val="24"/>
          <w:szCs w:val="24"/>
        </w:rPr>
      </w:pPr>
      <w:r w:rsidRPr="00104496">
        <w:rPr>
          <w:rFonts w:ascii="Arial" w:hAnsi="Arial" w:cs="Arial"/>
          <w:sz w:val="24"/>
          <w:szCs w:val="24"/>
        </w:rPr>
        <w:t xml:space="preserve">CAPÍTULO I </w:t>
      </w:r>
    </w:p>
    <w:p w:rsidRPr="00104496" w:rsidR="00806137" w:rsidP="00DE5169" w:rsidRDefault="00806137" w14:paraId="73C72010" w14:textId="77777777">
      <w:pPr>
        <w:spacing w:after="360"/>
        <w:jc w:val="center"/>
        <w:rPr>
          <w:rFonts w:ascii="Arial" w:hAnsi="Arial" w:cs="Arial"/>
          <w:sz w:val="24"/>
          <w:szCs w:val="24"/>
        </w:rPr>
      </w:pPr>
      <w:r w:rsidRPr="00104496">
        <w:rPr>
          <w:rFonts w:ascii="Arial" w:hAnsi="Arial" w:cs="Arial"/>
          <w:sz w:val="24"/>
          <w:szCs w:val="24"/>
        </w:rPr>
        <w:t>DA COMPOSIÇÃO</w:t>
      </w:r>
    </w:p>
    <w:p w:rsidRPr="00C02028" w:rsidR="00C02028" w:rsidP="00C02028" w:rsidRDefault="00806137" w14:paraId="1F48D289" w14:textId="3784BCD9">
      <w:pPr>
        <w:spacing w:before="163" w:line="276" w:lineRule="auto"/>
        <w:ind w:right="119"/>
        <w:jc w:val="both"/>
        <w:rPr>
          <w:rFonts w:ascii="Arial" w:hAnsi="Arial" w:eastAsia="Arial" w:cs="Arial"/>
          <w:kern w:val="0"/>
          <w:sz w:val="24"/>
          <w:szCs w:val="24"/>
          <w:lang w:val="pt-PT"/>
          <w14:ligatures w14:val="none"/>
        </w:rPr>
      </w:pPr>
      <w:r w:rsidRPr="00104496">
        <w:rPr>
          <w:rFonts w:ascii="Arial" w:hAnsi="Arial" w:cs="Arial"/>
          <w:sz w:val="24"/>
          <w:szCs w:val="24"/>
        </w:rPr>
        <w:t>Art.</w:t>
      </w:r>
      <w:r w:rsidRPr="00104496">
        <w:rPr>
          <w:rFonts w:ascii="Arial" w:hAnsi="Arial" w:cs="Arial"/>
          <w:spacing w:val="-6"/>
          <w:sz w:val="24"/>
          <w:szCs w:val="24"/>
        </w:rPr>
        <w:t xml:space="preserve"> </w:t>
      </w:r>
      <w:r w:rsidRPr="00104496">
        <w:rPr>
          <w:rFonts w:ascii="Arial" w:hAnsi="Arial" w:cs="Arial"/>
          <w:sz w:val="24"/>
          <w:szCs w:val="24"/>
        </w:rPr>
        <w:t>2º</w:t>
      </w:r>
      <w:r w:rsidRPr="00104496">
        <w:rPr>
          <w:rFonts w:ascii="Arial" w:hAnsi="Arial" w:cs="Arial"/>
          <w:spacing w:val="-6"/>
          <w:sz w:val="24"/>
          <w:szCs w:val="24"/>
        </w:rPr>
        <w:t xml:space="preserve"> </w:t>
      </w:r>
      <w:r w:rsidRPr="00104496" w:rsidR="00C02028">
        <w:rPr>
          <w:rFonts w:ascii="Arial" w:hAnsi="Arial" w:cs="Arial"/>
          <w:spacing w:val="-6"/>
          <w:sz w:val="24"/>
          <w:szCs w:val="24"/>
        </w:rPr>
        <w:t>A</w:t>
      </w:r>
      <w:r w:rsidRPr="00C02028" w:rsidR="00C02028">
        <w:rPr>
          <w:rFonts w:ascii="Arial" w:hAnsi="Arial" w:eastAsia="Arial" w:cs="Arial"/>
          <w:kern w:val="0"/>
          <w:sz w:val="24"/>
          <w:szCs w:val="24"/>
          <w:lang w:val="pt-PT"/>
          <w14:ligatures w14:val="none"/>
        </w:rPr>
        <w:t xml:space="preserve"> </w:t>
      </w:r>
      <w:r w:rsidRPr="00104496" w:rsidR="00C02028">
        <w:rPr>
          <w:rFonts w:ascii="Arial" w:hAnsi="Arial" w:cs="Arial"/>
          <w:i/>
          <w:sz w:val="24"/>
          <w:szCs w:val="24"/>
        </w:rPr>
        <w:t>CT-UDC</w:t>
      </w:r>
      <w:r w:rsidRPr="00104496" w:rsidR="00C02028">
        <w:rPr>
          <w:rFonts w:ascii="Arial" w:hAnsi="Arial" w:eastAsia="Arial" w:cs="Arial"/>
          <w:kern w:val="0"/>
          <w:sz w:val="24"/>
          <w:szCs w:val="24"/>
          <w:lang w:val="pt-PT"/>
          <w14:ligatures w14:val="none"/>
        </w:rPr>
        <w:t xml:space="preserve"> </w:t>
      </w:r>
      <w:r w:rsidRPr="00C02028" w:rsidR="00C02028">
        <w:rPr>
          <w:rFonts w:ascii="Arial" w:hAnsi="Arial" w:eastAsia="Arial" w:cs="Arial"/>
          <w:kern w:val="0"/>
          <w:sz w:val="24"/>
          <w:szCs w:val="24"/>
          <w:lang w:val="pt-PT"/>
          <w14:ligatures w14:val="none"/>
        </w:rPr>
        <w:t>será integrada por 4 (quatro) membros titulares e 4 (quatro) membros suplentes de entidades membros do CBH GD6, com mandato coincidente com o mandato do comitê, observando o critério da representação paritária dos segmentos:</w:t>
      </w:r>
    </w:p>
    <w:p w:rsidRPr="00104496" w:rsidR="00C02028" w:rsidP="00C02028" w:rsidRDefault="00C02028" w14:paraId="4A422620" w14:textId="77777777">
      <w:pPr>
        <w:spacing w:after="0" w:line="240" w:lineRule="auto"/>
        <w:rPr>
          <w:rFonts w:ascii="Arial" w:hAnsi="Arial" w:eastAsia="Arial" w:cs="Arial"/>
          <w:kern w:val="0"/>
          <w:sz w:val="24"/>
          <w:szCs w:val="24"/>
          <w:lang w:val="pt-PT"/>
          <w14:ligatures w14:val="none"/>
        </w:rPr>
      </w:pPr>
      <w:r w:rsidRPr="00104496">
        <w:rPr>
          <w:rFonts w:ascii="Arial" w:hAnsi="Arial" w:eastAsia="Arial" w:cs="Arial"/>
          <w:kern w:val="0"/>
          <w:sz w:val="24"/>
          <w:szCs w:val="24"/>
          <w:lang w:val="pt-PT"/>
          <w14:ligatures w14:val="none"/>
        </w:rPr>
        <w:t>I – 01 membro titular e 01 suplente representantes do poder público estadual;</w:t>
      </w:r>
    </w:p>
    <w:p w:rsidR="00104496" w:rsidP="00C02028" w:rsidRDefault="00C02028" w14:paraId="163E4D97" w14:textId="77777777">
      <w:pPr>
        <w:spacing w:after="0" w:line="240" w:lineRule="auto"/>
        <w:rPr>
          <w:rFonts w:ascii="Arial" w:hAnsi="Arial" w:eastAsia="Arial" w:cs="Arial"/>
          <w:kern w:val="0"/>
          <w:sz w:val="24"/>
          <w:szCs w:val="24"/>
          <w:lang w:val="pt-PT"/>
          <w14:ligatures w14:val="none"/>
        </w:rPr>
      </w:pPr>
      <w:r w:rsidRPr="00104496">
        <w:rPr>
          <w:rFonts w:ascii="Arial" w:hAnsi="Arial" w:eastAsia="Arial" w:cs="Arial"/>
          <w:kern w:val="0"/>
          <w:sz w:val="24"/>
          <w:szCs w:val="24"/>
          <w:lang w:val="pt-PT"/>
          <w14:ligatures w14:val="none"/>
        </w:rPr>
        <w:t xml:space="preserve">II –01 membro titular e 01 suplente representantes do poder público municipal; </w:t>
      </w:r>
    </w:p>
    <w:p w:rsidRPr="00104496" w:rsidR="00C02028" w:rsidP="00104496" w:rsidRDefault="00C02028" w14:paraId="0AB6286B" w14:textId="4740A672">
      <w:pPr>
        <w:rPr>
          <w:rFonts w:ascii="Arial" w:hAnsi="Arial" w:eastAsia="Arial" w:cs="Arial"/>
          <w:kern w:val="0"/>
          <w:sz w:val="24"/>
          <w:szCs w:val="24"/>
          <w:lang w:val="pt-PT"/>
          <w14:ligatures w14:val="none"/>
        </w:rPr>
      </w:pPr>
      <w:r w:rsidRPr="00104496">
        <w:rPr>
          <w:rFonts w:ascii="Arial" w:hAnsi="Arial" w:eastAsia="Arial" w:cs="Arial"/>
          <w:kern w:val="0"/>
          <w:sz w:val="24"/>
          <w:szCs w:val="24"/>
          <w:lang w:val="pt-PT"/>
          <w14:ligatures w14:val="none"/>
        </w:rPr>
        <w:t xml:space="preserve">III- 01 membro titular e 01 suplente representantes dos usuários; </w:t>
      </w:r>
    </w:p>
    <w:p w:rsidRPr="00104496" w:rsidR="00806137" w:rsidP="00C02028" w:rsidRDefault="00C02028" w14:paraId="4AC4B15F" w14:textId="66BD641A">
      <w:pPr>
        <w:spacing w:after="0" w:line="240" w:lineRule="auto"/>
        <w:rPr>
          <w:rFonts w:ascii="Arial" w:hAnsi="Arial" w:eastAsia="Arial" w:cs="Arial"/>
          <w:kern w:val="0"/>
          <w:sz w:val="24"/>
          <w:szCs w:val="24"/>
          <w:lang w:val="pt-PT"/>
          <w14:ligatures w14:val="none"/>
        </w:rPr>
      </w:pPr>
      <w:r w:rsidRPr="00104496">
        <w:rPr>
          <w:rFonts w:ascii="Arial" w:hAnsi="Arial" w:eastAsia="Arial" w:cs="Arial"/>
          <w:kern w:val="0"/>
          <w:sz w:val="24"/>
          <w:szCs w:val="24"/>
          <w:lang w:val="pt-PT"/>
          <w14:ligatures w14:val="none"/>
        </w:rPr>
        <w:t>IV – 01 membro titular e 01 suplente representantes da sociedade civil.</w:t>
      </w:r>
    </w:p>
    <w:p w:rsidRPr="005B6C34" w:rsidR="00C02028" w:rsidP="00C02028" w:rsidRDefault="00C02028" w14:paraId="6BBE2519" w14:textId="77777777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Pr="00104496" w:rsidR="005B6C34" w:rsidP="00806137" w:rsidRDefault="00C02028" w14:paraId="07DEC740" w14:textId="5E770452">
      <w:pPr>
        <w:jc w:val="both"/>
        <w:rPr>
          <w:rFonts w:ascii="Arial" w:hAnsi="Arial" w:cs="Arial"/>
          <w:sz w:val="24"/>
          <w:szCs w:val="24"/>
        </w:rPr>
      </w:pPr>
      <w:r w:rsidRPr="00104496">
        <w:rPr>
          <w:rFonts w:ascii="Arial" w:hAnsi="Arial" w:cs="Arial"/>
          <w:sz w:val="24"/>
          <w:szCs w:val="24"/>
        </w:rPr>
        <w:lastRenderedPageBreak/>
        <w:t xml:space="preserve">Parágrafo único. A escolha dos membros que irão compor a </w:t>
      </w:r>
      <w:r w:rsidRPr="00104496">
        <w:rPr>
          <w:rFonts w:ascii="Arial" w:hAnsi="Arial" w:cs="Arial"/>
          <w:i/>
          <w:sz w:val="24"/>
          <w:szCs w:val="24"/>
        </w:rPr>
        <w:t>CT-UDC</w:t>
      </w:r>
      <w:r w:rsidRPr="00104496">
        <w:rPr>
          <w:rFonts w:ascii="Arial" w:hAnsi="Arial" w:cs="Arial"/>
          <w:sz w:val="24"/>
          <w:szCs w:val="24"/>
        </w:rPr>
        <w:t xml:space="preserve"> se dará na data de aprovação da presente Deliberação e constarão do Anexo Único.</w:t>
      </w:r>
    </w:p>
    <w:p w:rsidR="004E10E0" w:rsidP="00C02028" w:rsidRDefault="00C02028" w14:paraId="5ED10A83" w14:textId="67B098C1">
      <w:pPr>
        <w:pStyle w:val="Corpodetexto"/>
        <w:spacing w:before="163" w:line="357" w:lineRule="auto"/>
        <w:ind w:left="100" w:right="129"/>
        <w:jc w:val="both"/>
        <w:rPr>
          <w:lang w:val="pt-BR"/>
        </w:rPr>
      </w:pPr>
      <w:r w:rsidRPr="004E10E0">
        <w:t xml:space="preserve">Art. 3º </w:t>
      </w:r>
      <w:r w:rsidRPr="004E10E0" w:rsidR="004E10E0">
        <w:rPr>
          <w:lang w:val="pt-BR"/>
        </w:rPr>
        <w:t>Os representantes titulares e suplentes deverão ser indicados formalmente à Secretaria Executiva do CBH GD6, mediante ofício emitido pela instituição ou entidade representada.</w:t>
      </w:r>
    </w:p>
    <w:p w:rsidRPr="004E10E0" w:rsidR="00DE5169" w:rsidP="00DE5169" w:rsidRDefault="00DE5169" w14:paraId="4EFA84C8" w14:textId="77777777">
      <w:pPr>
        <w:pStyle w:val="Corpodetexto"/>
        <w:spacing w:line="357" w:lineRule="auto"/>
        <w:ind w:left="100" w:right="129"/>
        <w:jc w:val="both"/>
      </w:pPr>
    </w:p>
    <w:p w:rsidRPr="00104496" w:rsidR="00C02028" w:rsidP="00C02028" w:rsidRDefault="00C02028" w14:paraId="5F3D7436" w14:textId="77777777">
      <w:pPr>
        <w:jc w:val="center"/>
        <w:rPr>
          <w:rFonts w:ascii="Arial" w:hAnsi="Arial" w:cs="Arial"/>
          <w:sz w:val="24"/>
          <w:szCs w:val="24"/>
        </w:rPr>
      </w:pPr>
      <w:r w:rsidRPr="00104496">
        <w:rPr>
          <w:rFonts w:ascii="Arial" w:hAnsi="Arial" w:cs="Arial"/>
          <w:sz w:val="24"/>
          <w:szCs w:val="24"/>
        </w:rPr>
        <w:t>CAPÍTULO II</w:t>
      </w:r>
    </w:p>
    <w:p w:rsidRPr="00104496" w:rsidR="00C02028" w:rsidP="00C02028" w:rsidRDefault="00C02028" w14:paraId="53A03620" w14:textId="77777777">
      <w:pPr>
        <w:jc w:val="center"/>
        <w:rPr>
          <w:rFonts w:ascii="Arial" w:hAnsi="Arial" w:cs="Arial"/>
          <w:sz w:val="24"/>
          <w:szCs w:val="24"/>
        </w:rPr>
      </w:pPr>
      <w:r w:rsidRPr="00104496">
        <w:rPr>
          <w:rFonts w:ascii="Arial" w:hAnsi="Arial" w:cs="Arial"/>
          <w:sz w:val="24"/>
          <w:szCs w:val="24"/>
        </w:rPr>
        <w:t>DAS ATRIBUIÇÕES</w:t>
      </w:r>
    </w:p>
    <w:p w:rsidRPr="00104496" w:rsidR="00C02028" w:rsidP="00C02028" w:rsidRDefault="00C02028" w14:paraId="444942CA" w14:textId="77777777">
      <w:pPr>
        <w:pStyle w:val="Corpodetexto"/>
        <w:spacing w:before="1"/>
      </w:pPr>
    </w:p>
    <w:p w:rsidRPr="003F53A1" w:rsidR="003F53A1" w:rsidP="003F53A1" w:rsidRDefault="00C02028" w14:paraId="4EF02524" w14:textId="23912192">
      <w:pPr>
        <w:pStyle w:val="Corpodetexto"/>
        <w:ind w:left="100"/>
        <w:jc w:val="both"/>
        <w:rPr>
          <w:lang w:val="pt-BR"/>
        </w:rPr>
      </w:pPr>
      <w:r w:rsidRPr="00104496">
        <w:t>Art. 4º</w:t>
      </w:r>
      <w:r w:rsidRPr="00104496" w:rsidR="003F53A1">
        <w:t xml:space="preserve"> </w:t>
      </w:r>
      <w:r w:rsidRPr="003F53A1" w:rsidR="003F53A1">
        <w:rPr>
          <w:lang w:val="pt-BR"/>
        </w:rPr>
        <w:t>Compete à Câmara Técnica de Acompanhamento da UDC de Caldas – CT-UDC:</w:t>
      </w:r>
    </w:p>
    <w:p w:rsidRPr="003F53A1" w:rsidR="003F53A1" w:rsidP="003F53A1" w:rsidRDefault="003F53A1" w14:paraId="6DCDC665" w14:textId="7086FAE1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B3FC34F">
        <w:rPr>
          <w:rFonts w:ascii="Arial" w:hAnsi="Arial" w:cs="Arial"/>
          <w:sz w:val="24"/>
          <w:szCs w:val="24"/>
        </w:rPr>
        <w:t>I –</w:t>
      </w:r>
      <w:r w:rsidR="0046272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B3FC34F">
        <w:rPr>
          <w:rFonts w:ascii="Arial" w:hAnsi="Arial" w:cs="Arial"/>
          <w:sz w:val="24"/>
          <w:szCs w:val="24"/>
        </w:rPr>
        <w:t>acompanhar, analisar</w:t>
      </w:r>
      <w:proofErr w:type="gramEnd"/>
      <w:r w:rsidRPr="0B3FC34F">
        <w:rPr>
          <w:rFonts w:ascii="Arial" w:hAnsi="Arial" w:cs="Arial"/>
          <w:sz w:val="24"/>
          <w:szCs w:val="24"/>
        </w:rPr>
        <w:t xml:space="preserve"> e avaliar as ações e resultados do processo de descomissionamento da Unidade de Descomissionamento de Caldas (UDC), com foco nas interações com os recursos hídricos superficiais e subterrâneos da área de influência do empreendimento;</w:t>
      </w:r>
    </w:p>
    <w:p w:rsidRPr="003F53A1" w:rsidR="003F53A1" w:rsidP="003F53A1" w:rsidRDefault="003F53A1" w14:paraId="0A40F540" w14:textId="77777777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B3FC34F">
        <w:rPr>
          <w:rFonts w:ascii="Arial" w:hAnsi="Arial" w:cs="Arial"/>
          <w:sz w:val="24"/>
          <w:szCs w:val="24"/>
        </w:rPr>
        <w:t xml:space="preserve">II – </w:t>
      </w:r>
      <w:bookmarkStart w:name="_Int_qMohq0zy" w:id="0"/>
      <w:proofErr w:type="gramStart"/>
      <w:r w:rsidRPr="0B3FC34F">
        <w:rPr>
          <w:rFonts w:ascii="Arial" w:hAnsi="Arial" w:cs="Arial"/>
          <w:sz w:val="24"/>
          <w:szCs w:val="24"/>
        </w:rPr>
        <w:t>subsidiar</w:t>
      </w:r>
      <w:bookmarkEnd w:id="0"/>
      <w:proofErr w:type="gramEnd"/>
      <w:r w:rsidRPr="0B3FC34F">
        <w:rPr>
          <w:rFonts w:ascii="Arial" w:hAnsi="Arial" w:cs="Arial"/>
          <w:sz w:val="24"/>
          <w:szCs w:val="24"/>
        </w:rPr>
        <w:t xml:space="preserve"> o Plenário do CBH Mogi-Guaçu e Pardo – CBH GD6 com informações técnicas, pareceres e recomendações sobre as atividades e medidas de controle ambiental adotadas no âmbito da UDC, visando a proteção da qualidade e disponibilidade hídrica;</w:t>
      </w:r>
    </w:p>
    <w:p w:rsidR="003F53A1" w:rsidP="003F53A1" w:rsidRDefault="003F53A1" w14:paraId="790D42BB" w14:textId="77777777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3F53A1">
        <w:rPr>
          <w:rFonts w:ascii="Arial" w:hAnsi="Arial" w:cs="Arial"/>
          <w:sz w:val="24"/>
          <w:szCs w:val="24"/>
        </w:rPr>
        <w:t>III – elaborar e encaminhar ao Plenário, por intermédio da Secretaria Executiva, propostas de normas, recomendações ou moções relativas ao acompanhamento dos impactos e medidas mitigadoras associadas à UDC, observada a legislação ambiental e de recursos hídricos aplicável;</w:t>
      </w:r>
    </w:p>
    <w:p w:rsidRPr="003F53A1" w:rsidR="003F53A1" w:rsidP="003F53A1" w:rsidRDefault="003F53A1" w14:paraId="0CC5FFC4" w14:textId="77777777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B3FC34F">
        <w:rPr>
          <w:rFonts w:ascii="Arial" w:hAnsi="Arial" w:cs="Arial"/>
          <w:sz w:val="24"/>
          <w:szCs w:val="24"/>
        </w:rPr>
        <w:t xml:space="preserve">IV – </w:t>
      </w:r>
      <w:bookmarkStart w:name="_Int_htVKvcpC" w:id="1"/>
      <w:proofErr w:type="gramStart"/>
      <w:r w:rsidRPr="0B3FC34F">
        <w:rPr>
          <w:rFonts w:ascii="Arial" w:hAnsi="Arial" w:cs="Arial"/>
          <w:sz w:val="24"/>
          <w:szCs w:val="24"/>
        </w:rPr>
        <w:t>propor</w:t>
      </w:r>
      <w:bookmarkEnd w:id="1"/>
      <w:proofErr w:type="gramEnd"/>
      <w:r w:rsidRPr="0B3FC34F">
        <w:rPr>
          <w:rFonts w:ascii="Arial" w:hAnsi="Arial" w:cs="Arial"/>
          <w:sz w:val="24"/>
          <w:szCs w:val="24"/>
        </w:rPr>
        <w:t>, planejar e acompanhar a execução de um cronograma de atividades da Câmara Técnica, compatível com o calendário de reuniões e com o plano de trabalho do Comitê;</w:t>
      </w:r>
    </w:p>
    <w:p w:rsidRPr="003F53A1" w:rsidR="003F53A1" w:rsidP="003F53A1" w:rsidRDefault="003F53A1" w14:paraId="22F1B12F" w14:textId="7B0E99D9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B3FC34F">
        <w:rPr>
          <w:rFonts w:ascii="Arial" w:hAnsi="Arial" w:cs="Arial"/>
          <w:sz w:val="24"/>
          <w:szCs w:val="24"/>
        </w:rPr>
        <w:t xml:space="preserve">V – </w:t>
      </w:r>
      <w:bookmarkStart w:name="_Int_JEtX3RDv" w:id="2"/>
      <w:proofErr w:type="gramStart"/>
      <w:r w:rsidRPr="0B3FC34F">
        <w:rPr>
          <w:rFonts w:ascii="Arial" w:hAnsi="Arial" w:cs="Arial"/>
          <w:sz w:val="24"/>
          <w:szCs w:val="24"/>
        </w:rPr>
        <w:t>solicitar</w:t>
      </w:r>
      <w:bookmarkEnd w:id="2"/>
      <w:proofErr w:type="gramEnd"/>
      <w:r w:rsidRPr="0B3FC34F">
        <w:rPr>
          <w:rFonts w:ascii="Arial" w:hAnsi="Arial" w:cs="Arial"/>
          <w:sz w:val="24"/>
          <w:szCs w:val="24"/>
        </w:rPr>
        <w:t>, por meio da Secretaria Executiva do Comitê, manifestações técnicas, relatórios e informações complementares aos órgãos e entidades integrantes do Sistema Estadual de Gerenciamento de Recursos Hídricos</w:t>
      </w:r>
      <w:r w:rsidRPr="0B3FC34F" w:rsidR="00AA2A0C">
        <w:rPr>
          <w:rFonts w:ascii="Arial" w:hAnsi="Arial" w:cs="Arial"/>
          <w:sz w:val="24"/>
          <w:szCs w:val="24"/>
        </w:rPr>
        <w:t>- SEGRH e Sistema Nacional de Gerenciamento de Recursos Hídricos - SINGREH</w:t>
      </w:r>
      <w:r w:rsidRPr="0B3FC34F">
        <w:rPr>
          <w:rFonts w:ascii="Arial" w:hAnsi="Arial" w:cs="Arial"/>
          <w:sz w:val="24"/>
          <w:szCs w:val="24"/>
        </w:rPr>
        <w:t>, bem como à INB, ao IBAMA, à ANA, à FEAM, à ANM, à CNEN</w:t>
      </w:r>
      <w:r w:rsidRPr="0B3FC34F" w:rsidR="00AA2A0C">
        <w:rPr>
          <w:rFonts w:ascii="Arial" w:hAnsi="Arial" w:cs="Arial"/>
          <w:sz w:val="24"/>
          <w:szCs w:val="24"/>
        </w:rPr>
        <w:t xml:space="preserve">, Autoridade Nacional de Segurança Nuclear - </w:t>
      </w:r>
      <w:r w:rsidRPr="0B3FC34F" w:rsidR="247865A5">
        <w:rPr>
          <w:rFonts w:ascii="Arial" w:hAnsi="Arial" w:cs="Arial"/>
          <w:sz w:val="24"/>
          <w:szCs w:val="24"/>
        </w:rPr>
        <w:t>ANSN, ao</w:t>
      </w:r>
      <w:r w:rsidRPr="0B3FC34F">
        <w:rPr>
          <w:rFonts w:ascii="Arial" w:hAnsi="Arial" w:cs="Arial"/>
          <w:sz w:val="24"/>
          <w:szCs w:val="24"/>
        </w:rPr>
        <w:t xml:space="preserve"> IGAM e demais instituições envolvidas</w:t>
      </w:r>
      <w:r w:rsidRPr="0B3FC34F" w:rsidR="00AA2A0C">
        <w:rPr>
          <w:rFonts w:ascii="Arial" w:hAnsi="Arial" w:cs="Arial"/>
          <w:sz w:val="24"/>
          <w:szCs w:val="24"/>
        </w:rPr>
        <w:t>;</w:t>
      </w:r>
    </w:p>
    <w:p w:rsidRPr="003F53A1" w:rsidR="003F53A1" w:rsidP="003F53A1" w:rsidRDefault="003F53A1" w14:paraId="2D272DA5" w14:textId="77777777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B3FC34F">
        <w:rPr>
          <w:rFonts w:ascii="Arial" w:hAnsi="Arial" w:cs="Arial"/>
          <w:sz w:val="24"/>
          <w:szCs w:val="24"/>
        </w:rPr>
        <w:t xml:space="preserve">VI – </w:t>
      </w:r>
      <w:bookmarkStart w:name="_Int_UmmGyaw7" w:id="3"/>
      <w:proofErr w:type="gramStart"/>
      <w:r w:rsidRPr="0B3FC34F">
        <w:rPr>
          <w:rFonts w:ascii="Arial" w:hAnsi="Arial" w:cs="Arial"/>
          <w:sz w:val="24"/>
          <w:szCs w:val="24"/>
        </w:rPr>
        <w:t>articular e promover</w:t>
      </w:r>
      <w:bookmarkEnd w:id="3"/>
      <w:proofErr w:type="gramEnd"/>
      <w:r w:rsidRPr="0B3FC34F">
        <w:rPr>
          <w:rFonts w:ascii="Arial" w:hAnsi="Arial" w:cs="Arial"/>
          <w:sz w:val="24"/>
          <w:szCs w:val="24"/>
        </w:rPr>
        <w:t xml:space="preserve"> o intercâmbio de informações com outras Câmaras Técnicas, Grupos de Trabalho e órgãos colegiados relacionados à gestão de recursos hídricos e à fiscalização ambiental, de modo a favorecer a integração de dados e ações;</w:t>
      </w:r>
    </w:p>
    <w:p w:rsidRPr="003F53A1" w:rsidR="003F53A1" w:rsidP="003F53A1" w:rsidRDefault="003F53A1" w14:paraId="530ED70D" w14:textId="77777777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3F53A1">
        <w:rPr>
          <w:rFonts w:ascii="Arial" w:hAnsi="Arial" w:cs="Arial"/>
          <w:sz w:val="24"/>
          <w:szCs w:val="24"/>
        </w:rPr>
        <w:lastRenderedPageBreak/>
        <w:t>VII – acompanhar programas e projetos de monitoramento ambiental e de gestão hídrica implementados na área de influência da UDC, avaliando sua eficácia e propondo, quando necessário, ajustes ou medidas complementares;</w:t>
      </w:r>
    </w:p>
    <w:p w:rsidRPr="003F53A1" w:rsidR="003F53A1" w:rsidP="003F53A1" w:rsidRDefault="003F53A1" w14:paraId="7B5CEBD4" w14:textId="77777777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3F53A1">
        <w:rPr>
          <w:rFonts w:ascii="Arial" w:hAnsi="Arial" w:cs="Arial"/>
          <w:sz w:val="24"/>
          <w:szCs w:val="24"/>
        </w:rPr>
        <w:t>VIII – identificar e propor ações e projetos prioritários voltados à recuperação, revitalização e preservação dos corpos d’água potencialmente afetados pelas atividades da UDC, buscando integração com o Plano de Recursos Hídricos da Bacia;</w:t>
      </w:r>
    </w:p>
    <w:p w:rsidRPr="003F53A1" w:rsidR="003F53A1" w:rsidP="003F53A1" w:rsidRDefault="003F53A1" w14:paraId="36D0299D" w14:textId="77777777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B3FC34F">
        <w:rPr>
          <w:rFonts w:ascii="Arial" w:hAnsi="Arial" w:cs="Arial"/>
          <w:sz w:val="24"/>
          <w:szCs w:val="24"/>
        </w:rPr>
        <w:t xml:space="preserve">IX – </w:t>
      </w:r>
      <w:bookmarkStart w:name="_Int_hpeehtjO" w:id="4"/>
      <w:proofErr w:type="gramStart"/>
      <w:r w:rsidRPr="0B3FC34F">
        <w:rPr>
          <w:rFonts w:ascii="Arial" w:hAnsi="Arial" w:cs="Arial"/>
          <w:sz w:val="24"/>
          <w:szCs w:val="24"/>
        </w:rPr>
        <w:t>buscar</w:t>
      </w:r>
      <w:bookmarkEnd w:id="4"/>
      <w:proofErr w:type="gramEnd"/>
      <w:r w:rsidRPr="0B3FC34F">
        <w:rPr>
          <w:rFonts w:ascii="Arial" w:hAnsi="Arial" w:cs="Arial"/>
          <w:sz w:val="24"/>
          <w:szCs w:val="24"/>
        </w:rPr>
        <w:t xml:space="preserve"> sinergia com programas de revitalização de recursos hídricos de abrangência estadual ou federal, como o Programa de Revitalização de Bacias Hidrográficas e o CPR-Furnas, identificando possíveis fontes de financiamento ou cooperação técnica;</w:t>
      </w:r>
    </w:p>
    <w:p w:rsidRPr="003F53A1" w:rsidR="003F53A1" w:rsidP="003F53A1" w:rsidRDefault="003F53A1" w14:paraId="6AD940C7" w14:textId="77777777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B3FC34F">
        <w:rPr>
          <w:rFonts w:ascii="Arial" w:hAnsi="Arial" w:cs="Arial"/>
          <w:sz w:val="24"/>
          <w:szCs w:val="24"/>
        </w:rPr>
        <w:t xml:space="preserve">X – </w:t>
      </w:r>
      <w:bookmarkStart w:name="_Int_2ryOsJvI" w:id="5"/>
      <w:proofErr w:type="gramStart"/>
      <w:r w:rsidRPr="0B3FC34F">
        <w:rPr>
          <w:rFonts w:ascii="Arial" w:hAnsi="Arial" w:cs="Arial"/>
          <w:sz w:val="24"/>
          <w:szCs w:val="24"/>
        </w:rPr>
        <w:t>propor</w:t>
      </w:r>
      <w:bookmarkEnd w:id="5"/>
      <w:proofErr w:type="gramEnd"/>
      <w:r w:rsidRPr="0B3FC34F">
        <w:rPr>
          <w:rFonts w:ascii="Arial" w:hAnsi="Arial" w:cs="Arial"/>
          <w:sz w:val="24"/>
          <w:szCs w:val="24"/>
        </w:rPr>
        <w:t xml:space="preserve"> a criação de grupos de trabalho temáticos, quando necessário, para tratar de assuntos específicos, tais como monitoramento da qualidade da água, segurança hídrica, reabilitação ambiental ou comunicação social;</w:t>
      </w:r>
    </w:p>
    <w:p w:rsidRPr="003F53A1" w:rsidR="003F53A1" w:rsidP="003F53A1" w:rsidRDefault="003F53A1" w14:paraId="2B96FCD8" w14:textId="77777777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3F53A1">
        <w:rPr>
          <w:rFonts w:ascii="Arial" w:hAnsi="Arial" w:cs="Arial"/>
          <w:sz w:val="24"/>
          <w:szCs w:val="24"/>
        </w:rPr>
        <w:t>XI – convidar especialistas, instituições de pesquisa e órgãos públicos para assessorar a Câmara Técnica em assuntos de sua competência, visando à análise técnica qualificada;</w:t>
      </w:r>
    </w:p>
    <w:p w:rsidRPr="003F53A1" w:rsidR="003F53A1" w:rsidP="003F53A1" w:rsidRDefault="003F53A1" w14:paraId="5A6EA955" w14:textId="77777777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3F53A1">
        <w:rPr>
          <w:rFonts w:ascii="Arial" w:hAnsi="Arial" w:cs="Arial"/>
          <w:sz w:val="24"/>
          <w:szCs w:val="24"/>
        </w:rPr>
        <w:t>XII – elaborar relatórios, pareceres e informes técnicos sobre as atividades de acompanhamento da UDC e seus efeitos sobre os recursos hídricos, apresentando-os ao Plenário em cada reunião ordinária do Comitê;</w:t>
      </w:r>
    </w:p>
    <w:p w:rsidRPr="003F53A1" w:rsidR="003F53A1" w:rsidP="003F53A1" w:rsidRDefault="003F53A1" w14:paraId="62630AED" w14:textId="77777777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3F53A1">
        <w:rPr>
          <w:rFonts w:ascii="Arial" w:hAnsi="Arial" w:cs="Arial"/>
          <w:sz w:val="24"/>
          <w:szCs w:val="24"/>
        </w:rPr>
        <w:t>XIII – propor a realização de reuniões conjuntas com outras Câmaras Técnicas do CBH GD6, de comitês vizinhos ou de instâncias do Sistema Estadual e Federal de Recursos Hídricos, quando houver temas de interesse comum;</w:t>
      </w:r>
    </w:p>
    <w:p w:rsidR="003F53A1" w:rsidP="003F53A1" w:rsidRDefault="003F53A1" w14:paraId="0CA71944" w14:textId="77777777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3F53A1">
        <w:rPr>
          <w:rFonts w:ascii="Arial" w:hAnsi="Arial" w:cs="Arial"/>
          <w:sz w:val="24"/>
          <w:szCs w:val="24"/>
        </w:rPr>
        <w:t>XIV – manter comunicação permanente com a Secretaria Executiva e com a Presidência do CBH GD6, de modo a garantir o fluxo contínuo de informações e a efetiva integração das deliberações da CT-UDC com as demais ações do Comitê.</w:t>
      </w:r>
    </w:p>
    <w:p w:rsidR="004E10E0" w:rsidP="003F53A1" w:rsidRDefault="004E10E0" w14:paraId="613E6B7F" w14:textId="77777777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:rsidRPr="006A52D0" w:rsidR="006A52D0" w:rsidP="00AA2A0C" w:rsidRDefault="006A52D0" w14:paraId="7461C6D4" w14:textId="0553817A">
      <w:p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CAPÍTULO III</w:t>
      </w:r>
    </w:p>
    <w:p w:rsidRPr="006A52D0" w:rsidR="006A52D0" w:rsidP="00DE5169" w:rsidRDefault="006A52D0" w14:paraId="6615AA99" w14:textId="77777777">
      <w:pPr>
        <w:spacing w:after="360"/>
        <w:jc w:val="center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DA INSTALAÇÃO, ORGANIZAÇÃO E FUNCIONAMENTO</w:t>
      </w:r>
    </w:p>
    <w:p w:rsidRPr="006A52D0" w:rsidR="006A52D0" w:rsidP="006A52D0" w:rsidRDefault="006A52D0" w14:paraId="683EABE3" w14:textId="77777777">
      <w:pPr>
        <w:jc w:val="both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Art. 5º A Câmara Técnica de Acompanhamento da UDC de Caldas – CT-UDC será coordenada por um de seus membros, eleito na sua primeira reunião, por maioria simples de votos dos seus integrantes, sendo o mandato do Coordenador coincidente com o mandato da Diretoria Colegiada do CBH GD6, salvo se houver extinção da Câmara antes do final do período.</w:t>
      </w:r>
    </w:p>
    <w:p w:rsidRPr="006A52D0" w:rsidR="006A52D0" w:rsidP="006A52D0" w:rsidRDefault="006A52D0" w14:paraId="47550A6B" w14:textId="77777777">
      <w:pPr>
        <w:jc w:val="both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 xml:space="preserve">§ 1º Nos impedimentos e ausências do Coordenador, este será substituído pelo Coordenador Adjunto, escolhido pelos membros da CT-UDC, preferencialmente </w:t>
      </w:r>
      <w:r w:rsidRPr="006A52D0">
        <w:rPr>
          <w:rFonts w:ascii="Arial" w:hAnsi="Arial" w:cs="Arial"/>
          <w:sz w:val="24"/>
          <w:szCs w:val="24"/>
        </w:rPr>
        <w:lastRenderedPageBreak/>
        <w:t>representante de segmento distinto do Coordenador (Poder Público, Usuários ou Sociedade Civil).</w:t>
      </w:r>
    </w:p>
    <w:p w:rsidRPr="006A52D0" w:rsidR="006A52D0" w:rsidP="006A52D0" w:rsidRDefault="006A52D0" w14:paraId="247D7461" w14:textId="77777777">
      <w:pPr>
        <w:jc w:val="both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§ 2º Em caso de ausência simultânea do Coordenador e do Coordenador Adjunto, será escolhido, interinamente, um substituto dentre os membros presentes para condução da reunião específica.</w:t>
      </w:r>
    </w:p>
    <w:p w:rsidRPr="006A52D0" w:rsidR="006A52D0" w:rsidP="006A52D0" w:rsidRDefault="006A52D0" w14:paraId="7BE667FB" w14:textId="77777777">
      <w:pPr>
        <w:jc w:val="both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§ 3º Em caso de vacância do cargo de Coordenador ou de Coordenador Adjunto, será realizada nova eleição para cumprimento do restante do mandato, também por maioria simples dos votos de seus integrantes.</w:t>
      </w:r>
    </w:p>
    <w:p w:rsidRPr="006A52D0" w:rsidR="006A52D0" w:rsidP="006A52D0" w:rsidRDefault="006A52D0" w14:paraId="3754B707" w14:textId="2D5A663F">
      <w:pPr>
        <w:jc w:val="both"/>
        <w:rPr>
          <w:rFonts w:ascii="Arial" w:hAnsi="Arial" w:cs="Arial"/>
          <w:sz w:val="24"/>
          <w:szCs w:val="24"/>
        </w:rPr>
      </w:pPr>
      <w:r w:rsidRPr="0B3FC34F">
        <w:rPr>
          <w:rFonts w:ascii="Arial" w:hAnsi="Arial" w:cs="Arial"/>
          <w:sz w:val="24"/>
          <w:szCs w:val="24"/>
        </w:rPr>
        <w:t>Art. 6º A ausência não justificada</w:t>
      </w:r>
      <w:r w:rsidR="00DE5169">
        <w:rPr>
          <w:rFonts w:ascii="Arial" w:hAnsi="Arial" w:cs="Arial"/>
          <w:sz w:val="24"/>
          <w:szCs w:val="24"/>
        </w:rPr>
        <w:t>,</w:t>
      </w:r>
      <w:r w:rsidRPr="0B3FC34F">
        <w:rPr>
          <w:rFonts w:ascii="Arial" w:hAnsi="Arial" w:cs="Arial"/>
          <w:sz w:val="24"/>
          <w:szCs w:val="24"/>
        </w:rPr>
        <w:t xml:space="preserve"> em duas (2) reuniões consecutivas ou quatro (4) reuniões alternadas</w:t>
      </w:r>
      <w:r w:rsidR="00DE5169">
        <w:rPr>
          <w:rFonts w:ascii="Arial" w:hAnsi="Arial" w:cs="Arial"/>
          <w:sz w:val="24"/>
          <w:szCs w:val="24"/>
        </w:rPr>
        <w:t>,</w:t>
      </w:r>
      <w:r w:rsidRPr="0B3FC34F">
        <w:rPr>
          <w:rFonts w:ascii="Arial" w:hAnsi="Arial" w:cs="Arial"/>
          <w:sz w:val="24"/>
          <w:szCs w:val="24"/>
        </w:rPr>
        <w:t xml:space="preserve"> poder</w:t>
      </w:r>
      <w:r w:rsidR="00DE5169">
        <w:rPr>
          <w:rFonts w:ascii="Arial" w:hAnsi="Arial" w:cs="Arial"/>
          <w:sz w:val="24"/>
          <w:szCs w:val="24"/>
        </w:rPr>
        <w:t>á</w:t>
      </w:r>
      <w:r w:rsidRPr="0B3FC34F">
        <w:rPr>
          <w:rFonts w:ascii="Arial" w:hAnsi="Arial" w:cs="Arial"/>
          <w:sz w:val="24"/>
          <w:szCs w:val="24"/>
        </w:rPr>
        <w:t xml:space="preserve"> implicar na perda da representação, devendo ser feita nova indicação para a vaga pelo respectivo segmento, na reunião plenária subsequente do Comitê.</w:t>
      </w:r>
    </w:p>
    <w:p w:rsidRPr="006A52D0" w:rsidR="006A52D0" w:rsidP="006A52D0" w:rsidRDefault="006A52D0" w14:paraId="03EAE9CA" w14:textId="77777777">
      <w:pPr>
        <w:jc w:val="both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Art. 7º A CT-UDC reunir-se-á ordinária e extraordinariamente, por convocação do Coordenador ou da maioria de seus membros.</w:t>
      </w:r>
    </w:p>
    <w:p w:rsidRPr="006A52D0" w:rsidR="006A52D0" w:rsidP="006A52D0" w:rsidRDefault="006A52D0" w14:paraId="66178C8C" w14:textId="58753701">
      <w:pPr>
        <w:jc w:val="both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 xml:space="preserve">§ 1º A convocação das reuniões, acompanhada da pauta e dos documentos a serem discutidos, será encaminhada aos membros por correio eletrônico e disponibilizada na página eletrônica do CBH Mogi-Guaçu e Pardo, com antecedência mínima </w:t>
      </w:r>
      <w:r w:rsidR="00AA2A0C">
        <w:rPr>
          <w:rFonts w:ascii="Arial" w:hAnsi="Arial" w:cs="Arial"/>
          <w:sz w:val="24"/>
          <w:szCs w:val="24"/>
        </w:rPr>
        <w:t>10 (dez</w:t>
      </w:r>
      <w:r w:rsidRPr="006A52D0">
        <w:rPr>
          <w:rFonts w:ascii="Arial" w:hAnsi="Arial" w:cs="Arial"/>
          <w:sz w:val="24"/>
          <w:szCs w:val="24"/>
        </w:rPr>
        <w:t>) dias, salvo motivo de urgência justificada, hipótese em que o prazo poderá ser reduzido para 3 (três) dias úteis.</w:t>
      </w:r>
    </w:p>
    <w:p w:rsidRPr="006A52D0" w:rsidR="006A52D0" w:rsidP="006A52D0" w:rsidRDefault="006A52D0" w14:paraId="3077D078" w14:textId="77777777">
      <w:pPr>
        <w:jc w:val="both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§ 2º As reuniões serão públicas e deverão ser instaladas, em primeira convocação, com a presença mínima de metade mais um dos membros, ou em segunda chamada, até 30 (trinta) minutos após a primeira, com a presença mínima de um terço dos membros.</w:t>
      </w:r>
    </w:p>
    <w:p w:rsidRPr="006A52D0" w:rsidR="006A52D0" w:rsidP="006A52D0" w:rsidRDefault="006A52D0" w14:paraId="7F855DDD" w14:textId="77777777">
      <w:pPr>
        <w:jc w:val="both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§ 3º Não havendo quórum mínimo, as ausências constatadas pela lista de presença serão computadas para os fins do disposto no artigo anterior.</w:t>
      </w:r>
    </w:p>
    <w:p w:rsidRPr="006A52D0" w:rsidR="006A52D0" w:rsidP="006A52D0" w:rsidRDefault="006A52D0" w14:paraId="3A6ED20F" w14:textId="77777777">
      <w:pPr>
        <w:jc w:val="both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§ 4º A pauta de cada reunião deverá conter, expressamente, a data, hora, local e ordem do dia, acompanhada da documentação dos temas a serem discutidos.</w:t>
      </w:r>
    </w:p>
    <w:p w:rsidRPr="006A52D0" w:rsidR="006A52D0" w:rsidP="006A52D0" w:rsidRDefault="006A52D0" w14:paraId="487D5D25" w14:textId="77777777">
      <w:pPr>
        <w:jc w:val="both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§ 5º As atas deverão registrar as discussões relevantes, deliberações, recomendações e encaminhamentos, bem como eventuais manifestações solicitadas pelos membros.</w:t>
      </w:r>
    </w:p>
    <w:p w:rsidRPr="006A52D0" w:rsidR="006A52D0" w:rsidP="006A52D0" w:rsidRDefault="006A52D0" w14:paraId="0C6B2A2A" w14:textId="77777777">
      <w:pPr>
        <w:jc w:val="both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§ 6º As atas serão aprovadas na reunião subsequente e assinadas pelo Coordenador após aprovação pelos membros da CT-UDC.</w:t>
      </w:r>
    </w:p>
    <w:p w:rsidRPr="006A52D0" w:rsidR="006A52D0" w:rsidP="006A52D0" w:rsidRDefault="006A52D0" w14:paraId="063D38F2" w14:textId="77777777">
      <w:pPr>
        <w:jc w:val="both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§ 7º As justificativas de ausência deverão ser encaminhadas por escrito e avaliadas pelos demais membros, cabendo à Câmara decidir pela sua aceitação.</w:t>
      </w:r>
    </w:p>
    <w:p w:rsidRPr="00104496" w:rsidR="006A52D0" w:rsidP="006A52D0" w:rsidRDefault="006A52D0" w14:paraId="75BE4B6A" w14:textId="77777777">
      <w:pPr>
        <w:jc w:val="both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§ 8º Em caso de vacância de membro titular, deverá ser feita nova indicação pelo segmento correspondente na próxima reunião plenária do CBH GD6.</w:t>
      </w:r>
    </w:p>
    <w:p w:rsidRPr="006A52D0" w:rsidR="006A52D0" w:rsidP="006A52D0" w:rsidRDefault="006A52D0" w14:paraId="4C7C140A" w14:textId="77777777">
      <w:pPr>
        <w:jc w:val="both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lastRenderedPageBreak/>
        <w:t>Art. 8º Poderão ser convidados a participar das reuniões da CT-UDC, com direito à voz e sem direito a voto, representantes de órgãos públicos, entidades técnicas, instituições de pesquisa, usuários de recursos hídricos e membros da comunidade envolvidos em temas relacionados à Unidade de Descomissionamento de Caldas.</w:t>
      </w:r>
    </w:p>
    <w:p w:rsidRPr="006A52D0" w:rsidR="006A52D0" w:rsidP="006A52D0" w:rsidRDefault="006A52D0" w14:paraId="2467ABD8" w14:textId="77777777">
      <w:pPr>
        <w:jc w:val="both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Art. 9º A CT-UDC desenvolverá suas atividades de forma permanente, enquanto perdurar a necessidade de acompanhamento técnico das ações e interações da UDC com os recursos hídricos, podendo ter sua estrutura ou funcionamento reavaliados pela Plenária do CBH GD6 a qualquer tempo.</w:t>
      </w:r>
    </w:p>
    <w:p w:rsidRPr="006A52D0" w:rsidR="00DE5169" w:rsidP="006A52D0" w:rsidRDefault="00DE5169" w14:paraId="4BEA6CAB" w14:textId="77777777">
      <w:pPr>
        <w:jc w:val="both"/>
        <w:rPr>
          <w:rFonts w:ascii="Arial" w:hAnsi="Arial" w:cs="Arial"/>
          <w:sz w:val="24"/>
          <w:szCs w:val="24"/>
        </w:rPr>
      </w:pPr>
    </w:p>
    <w:p w:rsidRPr="006A52D0" w:rsidR="006A52D0" w:rsidP="006A52D0" w:rsidRDefault="006A52D0" w14:paraId="19954697" w14:textId="77777777">
      <w:pPr>
        <w:jc w:val="center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CAPÍTULO IV</w:t>
      </w:r>
    </w:p>
    <w:p w:rsidRPr="006A52D0" w:rsidR="006A52D0" w:rsidP="00DE5169" w:rsidRDefault="006A52D0" w14:paraId="0EC1D358" w14:textId="77777777">
      <w:pPr>
        <w:spacing w:after="360"/>
        <w:jc w:val="center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DAS DISPOSIÇÕES FINAIS</w:t>
      </w:r>
    </w:p>
    <w:p w:rsidRPr="006A52D0" w:rsidR="006A52D0" w:rsidP="006A52D0" w:rsidRDefault="006A52D0" w14:paraId="3CD58B32" w14:textId="77777777">
      <w:pPr>
        <w:jc w:val="both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Art. 10. Os casos omissos e as situações não previstas nesta Deliberação serão resolvidos pela Plenária do Comitê da Bacia Hidrográfica dos Afluentes Mineiros dos Rios Mogi-Guaçu e Pardo – CBH GD6, em conformidade com o seu Regimento Interno e a Deliberação Normativa nº 26/2023.</w:t>
      </w:r>
    </w:p>
    <w:p w:rsidRPr="006A52D0" w:rsidR="006A52D0" w:rsidP="006A52D0" w:rsidRDefault="006A52D0" w14:paraId="6749C7CA" w14:textId="77777777">
      <w:pPr>
        <w:jc w:val="both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Art. 11. A Secretaria Executiva do CBH GD6 prestará o apoio técnico-administrativo necessário ao funcionamento da Câmara Técnica de Acompanhamento da UDC de Caldas – CT-UDC, bem como assegurará a ampla divulgação de suas atividades, relatórios e deliberações.</w:t>
      </w:r>
    </w:p>
    <w:p w:rsidRPr="00104496" w:rsidR="006A52D0" w:rsidP="006A52D0" w:rsidRDefault="006A52D0" w14:paraId="14828D4B" w14:textId="77777777">
      <w:pPr>
        <w:jc w:val="both"/>
        <w:rPr>
          <w:rFonts w:ascii="Arial" w:hAnsi="Arial" w:cs="Arial"/>
          <w:sz w:val="24"/>
          <w:szCs w:val="24"/>
        </w:rPr>
      </w:pPr>
      <w:r w:rsidRPr="006A52D0">
        <w:rPr>
          <w:rFonts w:ascii="Arial" w:hAnsi="Arial" w:cs="Arial"/>
          <w:sz w:val="24"/>
          <w:szCs w:val="24"/>
        </w:rPr>
        <w:t>Art. 12. Esta Deliberação entra em vigor na data de sua aprovação pela Plenária do Comitê.</w:t>
      </w:r>
    </w:p>
    <w:p w:rsidRPr="006A52D0" w:rsidR="00104496" w:rsidP="006A52D0" w:rsidRDefault="00104496" w14:paraId="707F544F" w14:textId="77777777">
      <w:pPr>
        <w:jc w:val="both"/>
        <w:rPr>
          <w:rFonts w:ascii="Arial" w:hAnsi="Arial" w:cs="Arial"/>
          <w:sz w:val="24"/>
          <w:szCs w:val="24"/>
        </w:rPr>
      </w:pPr>
    </w:p>
    <w:p w:rsidRPr="00104496" w:rsidR="006A52D0" w:rsidP="006A52D0" w:rsidRDefault="006A52D0" w14:paraId="2EE69D76" w14:noSpellErr="1" w14:textId="68802B39">
      <w:pPr>
        <w:jc w:val="both"/>
        <w:rPr>
          <w:rFonts w:ascii="Arial" w:hAnsi="Arial" w:cs="Arial"/>
          <w:sz w:val="24"/>
          <w:szCs w:val="24"/>
        </w:rPr>
      </w:pPr>
      <w:r w:rsidRPr="3DD50EB3" w:rsidR="006A52D0">
        <w:rPr>
          <w:rFonts w:ascii="Arial" w:hAnsi="Arial" w:cs="Arial"/>
          <w:sz w:val="24"/>
          <w:szCs w:val="24"/>
        </w:rPr>
        <w:t xml:space="preserve">Poços de Caldas – MG, </w:t>
      </w:r>
      <w:r w:rsidRPr="3DD50EB3" w:rsidR="4CBDB0FA">
        <w:rPr>
          <w:rFonts w:ascii="Arial" w:hAnsi="Arial" w:cs="Arial"/>
          <w:sz w:val="24"/>
          <w:szCs w:val="24"/>
        </w:rPr>
        <w:t>0</w:t>
      </w:r>
      <w:r w:rsidRPr="3DD50EB3" w:rsidR="53E7284D">
        <w:rPr>
          <w:rFonts w:ascii="Arial" w:hAnsi="Arial" w:cs="Arial"/>
          <w:sz w:val="24"/>
          <w:szCs w:val="24"/>
        </w:rPr>
        <w:t>4</w:t>
      </w:r>
      <w:r w:rsidRPr="3DD50EB3" w:rsidR="00104496">
        <w:rPr>
          <w:rFonts w:ascii="Arial" w:hAnsi="Arial" w:cs="Arial"/>
          <w:sz w:val="24"/>
          <w:szCs w:val="24"/>
        </w:rPr>
        <w:t xml:space="preserve"> de novembro de 2025</w:t>
      </w:r>
      <w:r w:rsidRPr="3DD50EB3" w:rsidR="006A52D0">
        <w:rPr>
          <w:rFonts w:ascii="Arial" w:hAnsi="Arial" w:cs="Arial"/>
          <w:sz w:val="24"/>
          <w:szCs w:val="24"/>
        </w:rPr>
        <w:t>.</w:t>
      </w:r>
    </w:p>
    <w:p w:rsidRPr="00104496" w:rsidR="00104496" w:rsidP="006A52D0" w:rsidRDefault="00104496" w14:paraId="7DEC1E4B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Pr="006A52D0" w:rsidR="00104496" w:rsidP="006A52D0" w:rsidRDefault="00104496" w14:paraId="1F3BBC40" w14:textId="77777777">
      <w:pPr>
        <w:jc w:val="both"/>
        <w:rPr>
          <w:rFonts w:ascii="Arial" w:hAnsi="Arial" w:cs="Arial"/>
          <w:sz w:val="24"/>
          <w:szCs w:val="24"/>
        </w:rPr>
      </w:pPr>
    </w:p>
    <w:p w:rsidRPr="00104496" w:rsidR="00104496" w:rsidP="0B3FC34F" w:rsidRDefault="00104496" w14:paraId="128E3546" w14:textId="77777777">
      <w:pPr>
        <w:jc w:val="center"/>
        <w:rPr>
          <w:rFonts w:ascii="Arial" w:hAnsi="Arial" w:cs="Arial"/>
          <w:sz w:val="24"/>
          <w:szCs w:val="24"/>
        </w:rPr>
      </w:pPr>
      <w:r w:rsidRPr="0B3FC34F">
        <w:rPr>
          <w:rFonts w:ascii="Arial" w:hAnsi="Arial" w:cs="Arial"/>
          <w:sz w:val="24"/>
          <w:szCs w:val="24"/>
        </w:rPr>
        <w:t>José Edilberto da Silva Resende</w:t>
      </w:r>
    </w:p>
    <w:p w:rsidRPr="00104496" w:rsidR="00104496" w:rsidP="0B3FC34F" w:rsidRDefault="00104496" w14:paraId="7420C9FE" w14:textId="7B29EDA1">
      <w:pPr>
        <w:jc w:val="center"/>
        <w:rPr>
          <w:rFonts w:ascii="Arial" w:hAnsi="Arial" w:cs="Arial"/>
          <w:sz w:val="24"/>
          <w:szCs w:val="24"/>
        </w:rPr>
      </w:pPr>
      <w:r w:rsidRPr="0B3FC34F">
        <w:rPr>
          <w:rFonts w:ascii="Arial" w:hAnsi="Arial" w:cs="Arial"/>
          <w:sz w:val="24"/>
          <w:szCs w:val="24"/>
        </w:rPr>
        <w:t xml:space="preserve"> Presidente do CBH Mogi-Pardo</w:t>
      </w:r>
    </w:p>
    <w:p w:rsidRPr="00104496" w:rsidR="00C02028" w:rsidP="00806137" w:rsidRDefault="00C02028" w14:paraId="02FB26EB" w14:textId="77777777">
      <w:pPr>
        <w:jc w:val="both"/>
        <w:rPr>
          <w:rFonts w:ascii="Arial" w:hAnsi="Arial" w:cs="Arial"/>
          <w:sz w:val="24"/>
          <w:szCs w:val="24"/>
        </w:rPr>
      </w:pPr>
    </w:p>
    <w:p w:rsidRPr="00104496" w:rsidR="00C02028" w:rsidP="00806137" w:rsidRDefault="00C02028" w14:paraId="2DE17AFB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B3FC34F" w:rsidP="0B3FC34F" w:rsidRDefault="0B3FC34F" w14:paraId="5C9B094D" w14:textId="7E56FA1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B3FC34F" w:rsidP="0B3FC34F" w:rsidRDefault="0B3FC34F" w14:paraId="5106FA6B" w14:textId="2B2AFF6E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B3FC34F" w:rsidP="0B3FC34F" w:rsidRDefault="0B3FC34F" w14:paraId="7BED3FF0" w14:textId="08DA4872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B3FC34F" w:rsidP="0B3FC34F" w:rsidRDefault="0B3FC34F" w14:paraId="582FA9EF" w14:textId="79DB96D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B3FC34F" w:rsidP="0B3FC34F" w:rsidRDefault="0B3FC34F" w14:paraId="6D60DBEB" w14:textId="68D42717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B3FC34F" w:rsidP="0B3FC34F" w:rsidRDefault="0B3FC34F" w14:paraId="3E3168B0" w14:textId="7EE10F53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B3FC34F" w:rsidP="0B3FC34F" w:rsidRDefault="0B3FC34F" w14:paraId="0BB04B6B" w14:textId="170BAAC5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B3FC34F" w:rsidP="0B3FC34F" w:rsidRDefault="0B3FC34F" w14:paraId="59D8DDA5" w14:textId="6B2EC291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B3FC34F" w:rsidP="0B3FC34F" w:rsidRDefault="0B3FC34F" w14:paraId="0093495A" w14:textId="0A8EFDBA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B3FC34F" w:rsidP="0B3FC34F" w:rsidRDefault="0B3FC34F" w14:paraId="7664F258" w14:textId="3F1E6DF1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B3FC34F" w:rsidP="0B3FC34F" w:rsidRDefault="0B3FC34F" w14:paraId="6941E609" w14:textId="648FCB6E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B3FC34F" w:rsidP="0B3FC34F" w:rsidRDefault="0B3FC34F" w14:paraId="0A4F957A" w14:textId="0DF10AE8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Pr="00104496" w:rsidR="006A52D0" w:rsidP="006A52D0" w:rsidRDefault="006A52D0" w14:paraId="0E82E229" w14:textId="77777777">
      <w:pPr>
        <w:jc w:val="center"/>
        <w:rPr>
          <w:rFonts w:ascii="Arial" w:hAnsi="Arial" w:cs="Arial"/>
          <w:sz w:val="24"/>
          <w:szCs w:val="24"/>
        </w:rPr>
      </w:pPr>
      <w:r w:rsidRPr="00104496">
        <w:rPr>
          <w:rFonts w:ascii="Arial" w:hAnsi="Arial" w:cs="Arial"/>
          <w:sz w:val="24"/>
          <w:szCs w:val="24"/>
        </w:rPr>
        <w:t>ANEXO ÚNICO</w:t>
      </w:r>
    </w:p>
    <w:p w:rsidRPr="00E0582F" w:rsidR="006A52D0" w:rsidP="006A52D0" w:rsidRDefault="006A52D0" w14:paraId="4E2AFF8F" w14:textId="0519F40F">
      <w:pPr>
        <w:jc w:val="center"/>
        <w:rPr>
          <w:rFonts w:ascii="Arial" w:hAnsi="Arial" w:cs="Arial"/>
          <w:sz w:val="24"/>
          <w:szCs w:val="24"/>
        </w:rPr>
      </w:pPr>
      <w:r w:rsidRPr="00E0582F">
        <w:rPr>
          <w:rFonts w:ascii="Arial" w:hAnsi="Arial" w:cs="Arial"/>
          <w:sz w:val="24"/>
          <w:szCs w:val="24"/>
        </w:rPr>
        <w:t xml:space="preserve">Composição da </w:t>
      </w:r>
      <w:r w:rsidRPr="006A52D0">
        <w:rPr>
          <w:rFonts w:ascii="Arial" w:hAnsi="Arial" w:cs="Arial"/>
          <w:sz w:val="24"/>
          <w:szCs w:val="24"/>
        </w:rPr>
        <w:t>Câmara Técnica de Acompanhamento da UDC de Caldas – CT-UDC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E0582F" w:rsidR="006A52D0" w:rsidTr="00093131" w14:paraId="7090FEB4" w14:textId="77777777">
        <w:trPr>
          <w:trHeight w:val="435"/>
        </w:trPr>
        <w:tc>
          <w:tcPr>
            <w:tcW w:w="8494" w:type="dxa"/>
          </w:tcPr>
          <w:p w:rsidRPr="00E0582F" w:rsidR="006A52D0" w:rsidP="00093131" w:rsidRDefault="006A52D0" w14:paraId="66FC1A7C" w14:textId="77777777">
            <w:pPr>
              <w:spacing w:line="360" w:lineRule="auto"/>
              <w:jc w:val="center"/>
              <w:rPr>
                <w:bCs w:val="0"/>
                <w:sz w:val="24"/>
                <w:szCs w:val="24"/>
              </w:rPr>
            </w:pPr>
            <w:r w:rsidRPr="00E0582F">
              <w:rPr>
                <w:bCs w:val="0"/>
                <w:sz w:val="24"/>
                <w:szCs w:val="24"/>
              </w:rPr>
              <w:t>PODER PÚBLICO ESTADUAL</w:t>
            </w:r>
          </w:p>
        </w:tc>
      </w:tr>
      <w:tr w:rsidRPr="00E0582F" w:rsidR="006A52D0" w:rsidTr="00093131" w14:paraId="57725696" w14:textId="77777777">
        <w:tc>
          <w:tcPr>
            <w:tcW w:w="8494" w:type="dxa"/>
          </w:tcPr>
          <w:p w:rsidRPr="00E0582F" w:rsidR="00104496" w:rsidP="00104496" w:rsidRDefault="00104496" w14:paraId="058842AB" w14:textId="32016956">
            <w:pPr>
              <w:spacing w:line="360" w:lineRule="auto"/>
              <w:rPr>
                <w:bCs w:val="0"/>
                <w:sz w:val="24"/>
                <w:szCs w:val="24"/>
              </w:rPr>
            </w:pPr>
            <w:r w:rsidRPr="00E0582F">
              <w:rPr>
                <w:bCs w:val="0"/>
                <w:sz w:val="24"/>
                <w:szCs w:val="24"/>
              </w:rPr>
              <w:t>Titular:</w:t>
            </w:r>
          </w:p>
        </w:tc>
      </w:tr>
      <w:tr w:rsidRPr="00E0582F" w:rsidR="006A52D0" w:rsidTr="00093131" w14:paraId="750611E1" w14:textId="77777777">
        <w:trPr>
          <w:trHeight w:val="549"/>
        </w:trPr>
        <w:tc>
          <w:tcPr>
            <w:tcW w:w="8494" w:type="dxa"/>
          </w:tcPr>
          <w:p w:rsidRPr="00E0582F" w:rsidR="006A52D0" w:rsidP="00104496" w:rsidRDefault="00104496" w14:paraId="5870A8BC" w14:textId="60FB51BD">
            <w:pPr>
              <w:spacing w:line="360" w:lineRule="auto"/>
              <w:rPr>
                <w:bCs w:val="0"/>
                <w:sz w:val="24"/>
                <w:szCs w:val="24"/>
              </w:rPr>
            </w:pPr>
            <w:r w:rsidRPr="00E0582F">
              <w:rPr>
                <w:bCs w:val="0"/>
                <w:sz w:val="24"/>
                <w:szCs w:val="24"/>
              </w:rPr>
              <w:t>Suplente:</w:t>
            </w:r>
          </w:p>
        </w:tc>
      </w:tr>
      <w:tr w:rsidRPr="00E0582F" w:rsidR="006A52D0" w:rsidTr="00093131" w14:paraId="74E32BE2" w14:textId="77777777">
        <w:trPr>
          <w:trHeight w:val="474"/>
        </w:trPr>
        <w:tc>
          <w:tcPr>
            <w:tcW w:w="8494" w:type="dxa"/>
          </w:tcPr>
          <w:p w:rsidRPr="00E0582F" w:rsidR="006A52D0" w:rsidP="00093131" w:rsidRDefault="006A52D0" w14:paraId="04E8DFED" w14:textId="77777777">
            <w:pPr>
              <w:spacing w:line="360" w:lineRule="auto"/>
              <w:jc w:val="center"/>
              <w:rPr>
                <w:bCs w:val="0"/>
                <w:sz w:val="24"/>
                <w:szCs w:val="24"/>
              </w:rPr>
            </w:pPr>
            <w:r w:rsidRPr="00E0582F">
              <w:rPr>
                <w:bCs w:val="0"/>
                <w:sz w:val="24"/>
                <w:szCs w:val="24"/>
              </w:rPr>
              <w:t>PODER PÚBLICO MUNICIPAL</w:t>
            </w:r>
          </w:p>
        </w:tc>
      </w:tr>
      <w:tr w:rsidRPr="00E0582F" w:rsidR="00104496" w:rsidTr="00093131" w14:paraId="033FFEE0" w14:textId="77777777">
        <w:trPr>
          <w:trHeight w:val="447"/>
        </w:trPr>
        <w:tc>
          <w:tcPr>
            <w:tcW w:w="8494" w:type="dxa"/>
          </w:tcPr>
          <w:p w:rsidRPr="00E0582F" w:rsidR="00104496" w:rsidP="00104496" w:rsidRDefault="00104496" w14:paraId="4A17846C" w14:textId="6F68B980">
            <w:pPr>
              <w:spacing w:line="360" w:lineRule="auto"/>
              <w:rPr>
                <w:bCs w:val="0"/>
                <w:sz w:val="24"/>
                <w:szCs w:val="24"/>
              </w:rPr>
            </w:pPr>
            <w:r w:rsidRPr="00E0582F">
              <w:rPr>
                <w:bCs w:val="0"/>
                <w:sz w:val="24"/>
                <w:szCs w:val="24"/>
              </w:rPr>
              <w:t>Titular:</w:t>
            </w:r>
          </w:p>
        </w:tc>
      </w:tr>
      <w:tr w:rsidRPr="00E0582F" w:rsidR="00104496" w:rsidTr="00093131" w14:paraId="27B0352C" w14:textId="77777777">
        <w:trPr>
          <w:trHeight w:val="412"/>
        </w:trPr>
        <w:tc>
          <w:tcPr>
            <w:tcW w:w="8494" w:type="dxa"/>
          </w:tcPr>
          <w:p w:rsidRPr="00E0582F" w:rsidR="00104496" w:rsidP="00104496" w:rsidRDefault="00104496" w14:paraId="49219078" w14:textId="1FA1650E">
            <w:pPr>
              <w:spacing w:line="360" w:lineRule="auto"/>
              <w:rPr>
                <w:bCs w:val="0"/>
                <w:sz w:val="24"/>
                <w:szCs w:val="24"/>
              </w:rPr>
            </w:pPr>
            <w:r w:rsidRPr="00E0582F">
              <w:rPr>
                <w:bCs w:val="0"/>
                <w:sz w:val="24"/>
                <w:szCs w:val="24"/>
              </w:rPr>
              <w:t>Suplente:</w:t>
            </w:r>
          </w:p>
        </w:tc>
      </w:tr>
      <w:tr w:rsidRPr="00E0582F" w:rsidR="006A52D0" w:rsidTr="00093131" w14:paraId="1CCB395D" w14:textId="77777777">
        <w:trPr>
          <w:trHeight w:val="394"/>
        </w:trPr>
        <w:tc>
          <w:tcPr>
            <w:tcW w:w="8494" w:type="dxa"/>
          </w:tcPr>
          <w:p w:rsidRPr="00E0582F" w:rsidR="006A52D0" w:rsidP="00093131" w:rsidRDefault="006A52D0" w14:paraId="2DF4A0D8" w14:textId="77777777">
            <w:pPr>
              <w:spacing w:line="360" w:lineRule="auto"/>
              <w:jc w:val="center"/>
              <w:rPr>
                <w:bCs w:val="0"/>
                <w:sz w:val="24"/>
                <w:szCs w:val="24"/>
              </w:rPr>
            </w:pPr>
            <w:r w:rsidRPr="00E0582F">
              <w:rPr>
                <w:bCs w:val="0"/>
                <w:sz w:val="24"/>
                <w:szCs w:val="24"/>
              </w:rPr>
              <w:t>USUÁRIOS</w:t>
            </w:r>
          </w:p>
        </w:tc>
      </w:tr>
      <w:tr w:rsidRPr="00E0582F" w:rsidR="00104496" w:rsidTr="00093131" w14:paraId="1807610F" w14:textId="77777777">
        <w:trPr>
          <w:trHeight w:val="435"/>
        </w:trPr>
        <w:tc>
          <w:tcPr>
            <w:tcW w:w="8494" w:type="dxa"/>
          </w:tcPr>
          <w:p w:rsidRPr="00E0582F" w:rsidR="00104496" w:rsidP="00104496" w:rsidRDefault="00104496" w14:paraId="3B6475C9" w14:textId="7D126CD3">
            <w:pPr>
              <w:spacing w:line="360" w:lineRule="auto"/>
              <w:rPr>
                <w:bCs w:val="0"/>
                <w:sz w:val="24"/>
                <w:szCs w:val="24"/>
              </w:rPr>
            </w:pPr>
            <w:r w:rsidRPr="00E0582F">
              <w:rPr>
                <w:bCs w:val="0"/>
                <w:sz w:val="24"/>
                <w:szCs w:val="24"/>
              </w:rPr>
              <w:t>Titular:</w:t>
            </w:r>
          </w:p>
        </w:tc>
      </w:tr>
      <w:tr w:rsidRPr="00E0582F" w:rsidR="00104496" w:rsidTr="00093131" w14:paraId="5AC3BCCC" w14:textId="77777777">
        <w:trPr>
          <w:trHeight w:val="435"/>
        </w:trPr>
        <w:tc>
          <w:tcPr>
            <w:tcW w:w="8494" w:type="dxa"/>
          </w:tcPr>
          <w:p w:rsidRPr="00E0582F" w:rsidR="00104496" w:rsidDel="00A038B4" w:rsidP="00104496" w:rsidRDefault="00104496" w14:paraId="6E234966" w14:textId="46E5DA8E">
            <w:pPr>
              <w:spacing w:line="360" w:lineRule="auto"/>
              <w:rPr>
                <w:bCs w:val="0"/>
                <w:sz w:val="24"/>
                <w:szCs w:val="24"/>
              </w:rPr>
            </w:pPr>
            <w:r w:rsidRPr="00E0582F">
              <w:rPr>
                <w:bCs w:val="0"/>
                <w:sz w:val="24"/>
                <w:szCs w:val="24"/>
              </w:rPr>
              <w:t>Suplente:</w:t>
            </w:r>
          </w:p>
        </w:tc>
      </w:tr>
      <w:tr w:rsidRPr="00E0582F" w:rsidR="006A52D0" w:rsidTr="00093131" w14:paraId="2DFBE095" w14:textId="77777777">
        <w:tc>
          <w:tcPr>
            <w:tcW w:w="8494" w:type="dxa"/>
          </w:tcPr>
          <w:p w:rsidRPr="00E0582F" w:rsidR="006A52D0" w:rsidP="00093131" w:rsidRDefault="006A52D0" w14:paraId="589A2EA2" w14:textId="77777777">
            <w:pPr>
              <w:spacing w:line="360" w:lineRule="auto"/>
              <w:jc w:val="center"/>
              <w:rPr>
                <w:bCs w:val="0"/>
                <w:sz w:val="24"/>
                <w:szCs w:val="24"/>
              </w:rPr>
            </w:pPr>
            <w:r w:rsidRPr="00E0582F">
              <w:rPr>
                <w:bCs w:val="0"/>
                <w:sz w:val="24"/>
                <w:szCs w:val="24"/>
              </w:rPr>
              <w:t>ORGANIZAÇÕES CIVIS</w:t>
            </w:r>
          </w:p>
        </w:tc>
      </w:tr>
      <w:tr w:rsidRPr="00E0582F" w:rsidR="00104496" w:rsidTr="00093131" w14:paraId="5D6E646A" w14:textId="77777777">
        <w:trPr>
          <w:trHeight w:val="437"/>
        </w:trPr>
        <w:tc>
          <w:tcPr>
            <w:tcW w:w="8494" w:type="dxa"/>
          </w:tcPr>
          <w:p w:rsidRPr="00E0582F" w:rsidR="00104496" w:rsidP="00104496" w:rsidRDefault="00104496" w14:paraId="32E384E7" w14:textId="140F4DC3">
            <w:pPr>
              <w:spacing w:line="360" w:lineRule="auto"/>
              <w:rPr>
                <w:bCs w:val="0"/>
                <w:sz w:val="24"/>
                <w:szCs w:val="24"/>
              </w:rPr>
            </w:pPr>
            <w:r w:rsidRPr="00E0582F">
              <w:rPr>
                <w:bCs w:val="0"/>
                <w:sz w:val="24"/>
                <w:szCs w:val="24"/>
              </w:rPr>
              <w:t>Titular:</w:t>
            </w:r>
          </w:p>
        </w:tc>
      </w:tr>
      <w:tr w:rsidRPr="00E0582F" w:rsidR="00104496" w:rsidTr="00093131" w14:paraId="65A99561" w14:textId="77777777">
        <w:trPr>
          <w:trHeight w:val="437"/>
        </w:trPr>
        <w:tc>
          <w:tcPr>
            <w:tcW w:w="8494" w:type="dxa"/>
          </w:tcPr>
          <w:p w:rsidRPr="00E0582F" w:rsidR="00104496" w:rsidP="00104496" w:rsidRDefault="00104496" w14:paraId="315003AB" w14:textId="2A26FBB9">
            <w:pPr>
              <w:spacing w:line="360" w:lineRule="auto"/>
              <w:rPr>
                <w:bCs w:val="0"/>
                <w:sz w:val="24"/>
                <w:szCs w:val="24"/>
              </w:rPr>
            </w:pPr>
            <w:r w:rsidRPr="00E0582F">
              <w:rPr>
                <w:bCs w:val="0"/>
                <w:sz w:val="24"/>
                <w:szCs w:val="24"/>
              </w:rPr>
              <w:t>Suplente:</w:t>
            </w:r>
          </w:p>
        </w:tc>
      </w:tr>
    </w:tbl>
    <w:p w:rsidRPr="00E0582F" w:rsidR="006A52D0" w:rsidP="006A52D0" w:rsidRDefault="006A52D0" w14:paraId="54E08739" w14:textId="77777777">
      <w:pPr>
        <w:rPr>
          <w:rFonts w:ascii="Arial" w:hAnsi="Arial" w:cs="Arial"/>
          <w:sz w:val="24"/>
          <w:szCs w:val="24"/>
        </w:rPr>
      </w:pPr>
    </w:p>
    <w:p w:rsidRPr="00E0582F" w:rsidR="006A52D0" w:rsidP="006A52D0" w:rsidRDefault="006A52D0" w14:paraId="44B0843A" w14:textId="77777777">
      <w:pPr>
        <w:rPr>
          <w:rFonts w:ascii="Arial" w:hAnsi="Arial" w:cs="Arial"/>
          <w:sz w:val="24"/>
          <w:szCs w:val="24"/>
        </w:rPr>
      </w:pPr>
    </w:p>
    <w:p w:rsidRPr="00E0582F" w:rsidR="006A52D0" w:rsidP="00806137" w:rsidRDefault="006A52D0" w14:paraId="79DC2BA2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</w:p>
    <w:sectPr w:rsidRPr="00E0582F" w:rsidR="006A52D0" w:rsidSect="00DE5169">
      <w:headerReference w:type="default" r:id="rId10"/>
      <w:pgSz w:w="11906" w:h="16838" w:orient="portrait"/>
      <w:pgMar w:top="2552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0F38" w:rsidP="00CA7C2F" w:rsidRDefault="00500F38" w14:paraId="7E3695FB" w14:textId="77777777">
      <w:pPr>
        <w:spacing w:after="0" w:line="240" w:lineRule="auto"/>
      </w:pPr>
      <w:r>
        <w:separator/>
      </w:r>
    </w:p>
  </w:endnote>
  <w:endnote w:type="continuationSeparator" w:id="0">
    <w:p w:rsidR="00500F38" w:rsidP="00CA7C2F" w:rsidRDefault="00500F38" w14:paraId="0DF981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0F38" w:rsidP="00CA7C2F" w:rsidRDefault="00500F38" w14:paraId="054A7807" w14:textId="77777777">
      <w:pPr>
        <w:spacing w:after="0" w:line="240" w:lineRule="auto"/>
      </w:pPr>
      <w:r>
        <w:separator/>
      </w:r>
    </w:p>
  </w:footnote>
  <w:footnote w:type="continuationSeparator" w:id="0">
    <w:p w:rsidR="00500F38" w:rsidP="00CA7C2F" w:rsidRDefault="00500F38" w14:paraId="2185E1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A7C2F" w:rsidP="0B3FC34F" w:rsidRDefault="0B3FC34F" w14:paraId="270EE0EC" w14:textId="78379A81">
    <w:pPr>
      <w:pStyle w:val="Cabealho"/>
      <w:jc w:val="center"/>
    </w:pPr>
    <w:r>
      <w:rPr>
        <w:noProof/>
      </w:rPr>
      <w:drawing>
        <wp:inline distT="0" distB="0" distL="0" distR="0" wp14:anchorId="2A10C037" wp14:editId="703B89C2">
          <wp:extent cx="981075" cy="981075"/>
          <wp:effectExtent l="0" t="0" r="0" b="0"/>
          <wp:docPr id="78435390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6612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0aKaCTWIL8PWG" int2:id="eyT3w4zc">
      <int2:state int2:value="Rejected" int2:type="spell"/>
    </int2:textHash>
    <int2:bookmark int2:bookmarkName="_Int_qMohq0zy" int2:invalidationBookmarkName="" int2:hashCode="HDgcxA9ad9NeGZ" int2:id="2077YGer">
      <int2:state int2:value="Rejected" int2:type="gram"/>
    </int2:bookmark>
    <int2:bookmark int2:bookmarkName="_Int_2ryOsJvI" int2:invalidationBookmarkName="" int2:hashCode="HW+7kGoNwX56b3" int2:id="yyt3XYke">
      <int2:state int2:value="Rejected" int2:type="gram"/>
    </int2:bookmark>
    <int2:bookmark int2:bookmarkName="_Int_hpeehtjO" int2:invalidationBookmarkName="" int2:hashCode="rFXPDMJ14u9GzX" int2:id="JNhaO7Kw">
      <int2:state int2:value="Rejected" int2:type="gram"/>
    </int2:bookmark>
    <int2:bookmark int2:bookmarkName="_Int_UmmGyaw7" int2:invalidationBookmarkName="" int2:hashCode="MrYN/mxNlkNlqL" int2:id="FffQLMfp">
      <int2:state int2:value="Rejected" int2:type="gram"/>
    </int2:bookmark>
    <int2:bookmark int2:bookmarkName="_Int_JEtX3RDv" int2:invalidationBookmarkName="" int2:hashCode="tXVBr6uJxHkqu4" int2:id="VhzTUHKp">
      <int2:state int2:value="Rejected" int2:type="gram"/>
    </int2:bookmark>
    <int2:bookmark int2:bookmarkName="_Int_htVKvcpC" int2:invalidationBookmarkName="" int2:hashCode="HW+7kGoNwX56b3" int2:id="oNBH4jkJ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0A72"/>
    <w:multiLevelType w:val="multilevel"/>
    <w:tmpl w:val="E6A0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177368A"/>
    <w:multiLevelType w:val="hybridMultilevel"/>
    <w:tmpl w:val="350C8714"/>
    <w:lvl w:ilvl="0" w:tplc="98021618">
      <w:start w:val="1"/>
      <w:numFmt w:val="upperRoman"/>
      <w:lvlText w:val="%1."/>
      <w:lvlJc w:val="left"/>
      <w:pPr>
        <w:ind w:left="1105" w:hanging="721"/>
      </w:pPr>
      <w:rPr>
        <w:rFonts w:hint="default" w:ascii="Arial" w:hAnsi="Arial" w:eastAsia="Arial" w:cs="Arial"/>
        <w:b/>
        <w:bCs/>
        <w:color w:val="auto"/>
        <w:spacing w:val="0"/>
        <w:w w:val="100"/>
        <w:sz w:val="24"/>
        <w:szCs w:val="24"/>
        <w:lang w:val="pt-PT" w:eastAsia="en-US" w:bidi="ar-SA"/>
      </w:rPr>
    </w:lvl>
    <w:lvl w:ilvl="1" w:tplc="F8F6BAA6">
      <w:numFmt w:val="bullet"/>
      <w:lvlText w:val="•"/>
      <w:lvlJc w:val="left"/>
      <w:pPr>
        <w:ind w:left="1862" w:hanging="721"/>
      </w:pPr>
      <w:rPr>
        <w:rFonts w:hint="default"/>
        <w:lang w:val="pt-PT" w:eastAsia="en-US" w:bidi="ar-SA"/>
      </w:rPr>
    </w:lvl>
    <w:lvl w:ilvl="2" w:tplc="19A2B84C">
      <w:numFmt w:val="bullet"/>
      <w:lvlText w:val="•"/>
      <w:lvlJc w:val="left"/>
      <w:pPr>
        <w:ind w:left="2625" w:hanging="721"/>
      </w:pPr>
      <w:rPr>
        <w:rFonts w:hint="default"/>
        <w:lang w:val="pt-PT" w:eastAsia="en-US" w:bidi="ar-SA"/>
      </w:rPr>
    </w:lvl>
    <w:lvl w:ilvl="3" w:tplc="C9F09768">
      <w:numFmt w:val="bullet"/>
      <w:lvlText w:val="•"/>
      <w:lvlJc w:val="left"/>
      <w:pPr>
        <w:ind w:left="3388" w:hanging="721"/>
      </w:pPr>
      <w:rPr>
        <w:rFonts w:hint="default"/>
        <w:lang w:val="pt-PT" w:eastAsia="en-US" w:bidi="ar-SA"/>
      </w:rPr>
    </w:lvl>
    <w:lvl w:ilvl="4" w:tplc="DA8257DE">
      <w:numFmt w:val="bullet"/>
      <w:lvlText w:val="•"/>
      <w:lvlJc w:val="left"/>
      <w:pPr>
        <w:ind w:left="4151" w:hanging="721"/>
      </w:pPr>
      <w:rPr>
        <w:rFonts w:hint="default"/>
        <w:lang w:val="pt-PT" w:eastAsia="en-US" w:bidi="ar-SA"/>
      </w:rPr>
    </w:lvl>
    <w:lvl w:ilvl="5" w:tplc="31B097C2">
      <w:numFmt w:val="bullet"/>
      <w:lvlText w:val="•"/>
      <w:lvlJc w:val="left"/>
      <w:pPr>
        <w:ind w:left="4914" w:hanging="721"/>
      </w:pPr>
      <w:rPr>
        <w:rFonts w:hint="default"/>
        <w:lang w:val="pt-PT" w:eastAsia="en-US" w:bidi="ar-SA"/>
      </w:rPr>
    </w:lvl>
    <w:lvl w:ilvl="6" w:tplc="5E787620">
      <w:numFmt w:val="bullet"/>
      <w:lvlText w:val="•"/>
      <w:lvlJc w:val="left"/>
      <w:pPr>
        <w:ind w:left="5676" w:hanging="721"/>
      </w:pPr>
      <w:rPr>
        <w:rFonts w:hint="default"/>
        <w:lang w:val="pt-PT" w:eastAsia="en-US" w:bidi="ar-SA"/>
      </w:rPr>
    </w:lvl>
    <w:lvl w:ilvl="7" w:tplc="0FB86E4E">
      <w:numFmt w:val="bullet"/>
      <w:lvlText w:val="•"/>
      <w:lvlJc w:val="left"/>
      <w:pPr>
        <w:ind w:left="6439" w:hanging="721"/>
      </w:pPr>
      <w:rPr>
        <w:rFonts w:hint="default"/>
        <w:lang w:val="pt-PT" w:eastAsia="en-US" w:bidi="ar-SA"/>
      </w:rPr>
    </w:lvl>
    <w:lvl w:ilvl="8" w:tplc="116EF488">
      <w:numFmt w:val="bullet"/>
      <w:lvlText w:val="•"/>
      <w:lvlJc w:val="left"/>
      <w:pPr>
        <w:ind w:left="7202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6EE51E9E"/>
    <w:multiLevelType w:val="multilevel"/>
    <w:tmpl w:val="8B3C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92866674">
    <w:abstractNumId w:val="0"/>
  </w:num>
  <w:num w:numId="2" w16cid:durableId="956839205">
    <w:abstractNumId w:val="1"/>
  </w:num>
  <w:num w:numId="3" w16cid:durableId="80300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34"/>
    <w:rsid w:val="000E3C65"/>
    <w:rsid w:val="00104496"/>
    <w:rsid w:val="001646A5"/>
    <w:rsid w:val="003F53A1"/>
    <w:rsid w:val="0044271C"/>
    <w:rsid w:val="00462721"/>
    <w:rsid w:val="004B223E"/>
    <w:rsid w:val="004E10E0"/>
    <w:rsid w:val="004F691C"/>
    <w:rsid w:val="00500F38"/>
    <w:rsid w:val="00527FC9"/>
    <w:rsid w:val="005B6C34"/>
    <w:rsid w:val="006A52D0"/>
    <w:rsid w:val="0080179C"/>
    <w:rsid w:val="00806137"/>
    <w:rsid w:val="009627C9"/>
    <w:rsid w:val="00963A91"/>
    <w:rsid w:val="0096674A"/>
    <w:rsid w:val="00A4269C"/>
    <w:rsid w:val="00AA2A0C"/>
    <w:rsid w:val="00AD5CFA"/>
    <w:rsid w:val="00C02028"/>
    <w:rsid w:val="00CA7C2F"/>
    <w:rsid w:val="00DE5169"/>
    <w:rsid w:val="00E0582F"/>
    <w:rsid w:val="00E63584"/>
    <w:rsid w:val="00F015BB"/>
    <w:rsid w:val="00FA636A"/>
    <w:rsid w:val="00FA68FC"/>
    <w:rsid w:val="0B3FC34F"/>
    <w:rsid w:val="0F3ED3EE"/>
    <w:rsid w:val="195F5FD1"/>
    <w:rsid w:val="1F8845A3"/>
    <w:rsid w:val="247865A5"/>
    <w:rsid w:val="28ECCCA8"/>
    <w:rsid w:val="2AD88C92"/>
    <w:rsid w:val="3DD50EB3"/>
    <w:rsid w:val="41730BBD"/>
    <w:rsid w:val="471621B8"/>
    <w:rsid w:val="4C7E1DF8"/>
    <w:rsid w:val="4CBDB0FA"/>
    <w:rsid w:val="4E6D4E95"/>
    <w:rsid w:val="53E7284D"/>
    <w:rsid w:val="60445F23"/>
    <w:rsid w:val="62CFDA3D"/>
    <w:rsid w:val="65CDCA52"/>
    <w:rsid w:val="6FA3E034"/>
    <w:rsid w:val="7905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6A932"/>
  <w15:chartTrackingRefBased/>
  <w15:docId w15:val="{9C67821B-D66D-4403-AE0E-48089FDC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6C3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6C3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6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6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6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6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6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6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6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5B6C3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5B6C3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5B6C3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5B6C34"/>
    <w:rPr>
      <w:rFonts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5B6C34"/>
    <w:rPr>
      <w:rFonts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5B6C34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5B6C34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5B6C34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5B6C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6C3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B6C3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6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5B6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6C34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5B6C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5B6C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6C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6C3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B6C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6C34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806137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kern w:val="0"/>
      <w:sz w:val="24"/>
      <w:szCs w:val="24"/>
      <w:lang w:val="pt-PT"/>
      <w14:ligatures w14:val="none"/>
    </w:rPr>
  </w:style>
  <w:style w:type="character" w:styleId="CorpodetextoChar" w:customStyle="1">
    <w:name w:val="Corpo de texto Char"/>
    <w:basedOn w:val="Fontepargpadro"/>
    <w:link w:val="Corpodetexto"/>
    <w:uiPriority w:val="1"/>
    <w:rsid w:val="00806137"/>
    <w:rPr>
      <w:rFonts w:ascii="Arial" w:hAnsi="Arial" w:eastAsia="Arial" w:cs="Arial"/>
      <w:kern w:val="0"/>
      <w:sz w:val="24"/>
      <w:szCs w:val="24"/>
      <w:lang w:val="pt-PT"/>
      <w14:ligatures w14:val="none"/>
    </w:rPr>
  </w:style>
  <w:style w:type="table" w:styleId="TableNormal" w:customStyle="1">
    <w:name w:val="Table Normal"/>
    <w:uiPriority w:val="2"/>
    <w:semiHidden/>
    <w:unhideWhenUsed/>
    <w:qFormat/>
    <w:rsid w:val="003F53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A52D0"/>
    <w:pPr>
      <w:spacing w:after="0" w:line="240" w:lineRule="auto"/>
    </w:pPr>
    <w:rPr>
      <w:rFonts w:ascii="Arial" w:hAnsi="Arial" w:cs="Arial"/>
      <w:bCs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7C2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A7C2F"/>
  </w:style>
  <w:style w:type="paragraph" w:styleId="Rodap">
    <w:name w:val="footer"/>
    <w:basedOn w:val="Normal"/>
    <w:link w:val="RodapChar"/>
    <w:uiPriority w:val="99"/>
    <w:unhideWhenUsed/>
    <w:rsid w:val="00CA7C2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A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BDC490-ED09-4B06-970A-DD4BE15A2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F1A76A-BE45-4A3F-94DF-1F4BCC2E919B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3.xml><?xml version="1.0" encoding="utf-8"?>
<ds:datastoreItem xmlns:ds="http://schemas.openxmlformats.org/officeDocument/2006/customXml" ds:itemID="{9692AC8A-99EF-44F7-9DC9-3869FCD3E3E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Edilberto</dc:creator>
  <cp:keywords/>
  <dc:description/>
  <cp:lastModifiedBy>Agata Noemi da Silva</cp:lastModifiedBy>
  <cp:revision>9</cp:revision>
  <dcterms:created xsi:type="dcterms:W3CDTF">2025-10-20T18:50:00Z</dcterms:created>
  <dcterms:modified xsi:type="dcterms:W3CDTF">2025-10-21T19:51:14Z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