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3419" w14:textId="77777777" w:rsidR="00943ECF" w:rsidRDefault="00501F58" w:rsidP="00943ECF">
      <w:pPr>
        <w:spacing w:line="276" w:lineRule="auto"/>
        <w:rPr>
          <w:b/>
        </w:rPr>
      </w:pPr>
      <w:r>
        <w:rPr>
          <w:b/>
        </w:rPr>
        <w:t>D</w:t>
      </w:r>
      <w:r w:rsidR="00943ECF">
        <w:rPr>
          <w:b/>
        </w:rPr>
        <w:t xml:space="preserve">ELIBERAÇÃO Nº </w:t>
      </w:r>
      <w:r w:rsidR="00AE5A85">
        <w:rPr>
          <w:b/>
        </w:rPr>
        <w:t>XX/2025</w:t>
      </w:r>
      <w:r w:rsidR="00943ECF">
        <w:rPr>
          <w:b/>
        </w:rPr>
        <w:t xml:space="preserve">                   </w:t>
      </w:r>
      <w:r w:rsidR="00A333B5">
        <w:rPr>
          <w:b/>
        </w:rPr>
        <w:t xml:space="preserve">   </w:t>
      </w:r>
      <w:r w:rsidR="00943ECF">
        <w:rPr>
          <w:b/>
        </w:rPr>
        <w:t xml:space="preserve">       </w:t>
      </w:r>
      <w:r w:rsidR="00F726F7">
        <w:rPr>
          <w:b/>
        </w:rPr>
        <w:t xml:space="preserve">    </w:t>
      </w:r>
      <w:r w:rsidR="00943ECF">
        <w:rPr>
          <w:b/>
        </w:rPr>
        <w:t xml:space="preserve">              DE </w:t>
      </w:r>
      <w:r w:rsidR="003C67F6">
        <w:rPr>
          <w:b/>
        </w:rPr>
        <w:t>28</w:t>
      </w:r>
      <w:r w:rsidR="00A333B5">
        <w:rPr>
          <w:b/>
        </w:rPr>
        <w:t xml:space="preserve"> DE </w:t>
      </w:r>
      <w:r w:rsidR="00AE5A85">
        <w:rPr>
          <w:b/>
        </w:rPr>
        <w:t>NOVEMBRO DE 2025</w:t>
      </w:r>
    </w:p>
    <w:p w14:paraId="7BF79CD6" w14:textId="77777777" w:rsidR="006E0726" w:rsidRDefault="006E0726" w:rsidP="00943ECF">
      <w:pPr>
        <w:jc w:val="both"/>
      </w:pPr>
    </w:p>
    <w:p w14:paraId="6548C463" w14:textId="167B883A" w:rsidR="00943ECF" w:rsidRDefault="00943ECF" w:rsidP="00943ECF">
      <w:pPr>
        <w:jc w:val="both"/>
      </w:pPr>
    </w:p>
    <w:p w14:paraId="78845A85" w14:textId="1BAF1BEE" w:rsidR="00943ECF" w:rsidRDefault="00921971" w:rsidP="00921971">
      <w:pPr>
        <w:pStyle w:val="textojustificado"/>
        <w:spacing w:before="120" w:beforeAutospacing="0" w:after="120" w:afterAutospacing="0" w:line="360" w:lineRule="auto"/>
        <w:ind w:left="4536" w:right="119"/>
        <w:jc w:val="both"/>
      </w:pPr>
      <w:r>
        <w:rPr>
          <w:b/>
          <w:color w:val="000000" w:themeColor="text1"/>
        </w:rPr>
        <w:t>“</w:t>
      </w:r>
      <w:r w:rsidRPr="00F87C9F">
        <w:rPr>
          <w:b/>
          <w:color w:val="000000" w:themeColor="text1"/>
        </w:rPr>
        <w:t xml:space="preserve">Dispõe sobre a manutenção da equiparação da AGEVAP à Agência de Bacia Hidrográfica no âmbito da Bacia Hidrográfica dos Afluentes Mineiros dos Rios </w:t>
      </w:r>
      <w:r>
        <w:rPr>
          <w:b/>
          <w:color w:val="000000" w:themeColor="text1"/>
        </w:rPr>
        <w:t>Preto e Paraibuna</w:t>
      </w:r>
      <w:r w:rsidRPr="00F87C9F">
        <w:rPr>
          <w:b/>
          <w:color w:val="000000" w:themeColor="text1"/>
        </w:rPr>
        <w:t xml:space="preserve"> </w:t>
      </w:r>
      <w:r>
        <w:rPr>
          <w:b/>
          <w:color w:val="000000" w:themeColor="text1"/>
        </w:rPr>
        <w:t>–</w:t>
      </w:r>
      <w:r w:rsidRPr="00F87C9F">
        <w:rPr>
          <w:b/>
          <w:color w:val="000000" w:themeColor="text1"/>
        </w:rPr>
        <w:t xml:space="preserve"> PS</w:t>
      </w:r>
      <w:r>
        <w:rPr>
          <w:b/>
          <w:color w:val="000000" w:themeColor="text1"/>
        </w:rPr>
        <w:t>1</w:t>
      </w:r>
      <w:r w:rsidRPr="00F87C9F">
        <w:rPr>
          <w:b/>
          <w:color w:val="000000" w:themeColor="text1"/>
        </w:rPr>
        <w:t>.</w:t>
      </w:r>
    </w:p>
    <w:p w14:paraId="08919C1A" w14:textId="77777777" w:rsidR="006E0726" w:rsidRDefault="006E0726" w:rsidP="00943ECF">
      <w:pPr>
        <w:spacing w:line="360" w:lineRule="auto"/>
        <w:ind w:firstLine="709"/>
        <w:jc w:val="both"/>
      </w:pPr>
    </w:p>
    <w:p w14:paraId="551E479E" w14:textId="77777777" w:rsidR="00943ECF" w:rsidRDefault="00943ECF" w:rsidP="00FA6472">
      <w:pPr>
        <w:spacing w:line="360" w:lineRule="auto"/>
        <w:ind w:firstLine="851"/>
        <w:jc w:val="both"/>
      </w:pPr>
      <w:r>
        <w:t>O Comitê da Bacia Hidrográfica dos Afluentes Mineiros dos Rios Preto e Paraibuna, criado pelo Decreto Estadual nº. 44.199, de 29 de dezembro de 2005, no uso de suas atribuições:</w:t>
      </w:r>
    </w:p>
    <w:p w14:paraId="05AE5EC1" w14:textId="77777777" w:rsidR="00943ECF" w:rsidRDefault="00943ECF" w:rsidP="00943ECF">
      <w:pPr>
        <w:spacing w:line="360" w:lineRule="auto"/>
        <w:ind w:firstLine="709"/>
        <w:jc w:val="both"/>
      </w:pPr>
    </w:p>
    <w:p w14:paraId="4504C037" w14:textId="77777777" w:rsidR="004A7701" w:rsidRPr="00F87C9F" w:rsidRDefault="004A7701" w:rsidP="004A7701">
      <w:pPr>
        <w:spacing w:after="160" w:line="360" w:lineRule="auto"/>
        <w:jc w:val="both"/>
      </w:pPr>
      <w:r>
        <w:t xml:space="preserve">Considerando </w:t>
      </w:r>
      <w:r w:rsidRPr="00F87C9F">
        <w:t xml:space="preserve"> a Deliberação Normativa CERH nº 19, de 28 de junho de 2006, que regulamenta o art. 19 do Decreto 41.578/2001, o qual dispõe sobre as agências de bacia hidrográfica e entidades a elas equiparadas; </w:t>
      </w:r>
    </w:p>
    <w:p w14:paraId="624EDD70" w14:textId="77777777" w:rsidR="004A7701" w:rsidRPr="00F87C9F" w:rsidRDefault="004A7701" w:rsidP="004A7701">
      <w:pPr>
        <w:spacing w:after="160" w:line="360" w:lineRule="auto"/>
        <w:jc w:val="both"/>
      </w:pPr>
      <w:r>
        <w:t xml:space="preserve">Considerando </w:t>
      </w:r>
      <w:r w:rsidRPr="00F87C9F">
        <w:t xml:space="preserve"> o </w:t>
      </w:r>
      <w:r>
        <w:t xml:space="preserve">inciso II do parágrafo único do </w:t>
      </w:r>
      <w:r w:rsidRPr="00F87C9F">
        <w:t xml:space="preserve">art. </w:t>
      </w:r>
      <w:r>
        <w:t>5</w:t>
      </w:r>
      <w:r w:rsidRPr="00F87C9F">
        <w:t xml:space="preserve">º do Decreto Estadual nº </w:t>
      </w:r>
      <w:r>
        <w:t>49.023/2025</w:t>
      </w:r>
      <w:r w:rsidRPr="00F87C9F">
        <w:t xml:space="preserve"> que dispõe sobre as modalidades de seleção de entidade a ser equiparada à Agência de Bacia Hidrográfica;</w:t>
      </w:r>
    </w:p>
    <w:p w14:paraId="0691FB44" w14:textId="77777777" w:rsidR="004A7701" w:rsidRPr="00F87C9F" w:rsidRDefault="004A7701" w:rsidP="004A7701">
      <w:pPr>
        <w:spacing w:after="160" w:line="360" w:lineRule="auto"/>
        <w:jc w:val="both"/>
      </w:pPr>
      <w:r>
        <w:t xml:space="preserve">Considerando </w:t>
      </w:r>
      <w:r w:rsidRPr="00F87C9F">
        <w:t xml:space="preserve"> a Resolução CNRH nº </w:t>
      </w:r>
      <w:r>
        <w:t>245</w:t>
      </w:r>
      <w:r w:rsidRPr="00F87C9F">
        <w:t xml:space="preserve">, de </w:t>
      </w:r>
      <w:r>
        <w:t>17</w:t>
      </w:r>
      <w:r w:rsidRPr="00F87C9F">
        <w:t xml:space="preserve"> de setembro de 20</w:t>
      </w:r>
      <w:r>
        <w:t>2</w:t>
      </w:r>
      <w:r w:rsidRPr="00F87C9F">
        <w:t>5, que prorroga o prazo da delegação de competência à Associação Pró-Gestão das Águas da Bacia Hidrográfica do Rio Paraíba do Sul para desempenhar as funções de Agência de Água da Bacia Hidrográfica do Rio Paraíba do Sul até 30 de junho de 20</w:t>
      </w:r>
      <w:r>
        <w:t>3</w:t>
      </w:r>
      <w:r w:rsidRPr="00F87C9F">
        <w:t>6;</w:t>
      </w:r>
      <w:r>
        <w:t xml:space="preserve"> e</w:t>
      </w:r>
    </w:p>
    <w:p w14:paraId="2961108F" w14:textId="77777777" w:rsidR="004A7701" w:rsidRPr="00F87C9F" w:rsidRDefault="004A7701" w:rsidP="004A7701">
      <w:pPr>
        <w:spacing w:after="160" w:line="360" w:lineRule="auto"/>
        <w:jc w:val="both"/>
      </w:pPr>
      <w:r>
        <w:t xml:space="preserve">Considerando </w:t>
      </w:r>
      <w:r w:rsidRPr="00F87C9F">
        <w:t xml:space="preserve"> que o desempenho da AGEVAP na execução do Programa de Trabalho do Contrato de Gestão vigente foi considerado “</w:t>
      </w:r>
      <w:r>
        <w:t>Bom</w:t>
      </w:r>
      <w:r w:rsidRPr="00F87C9F">
        <w:t>”, tendo em vista a avaliação das metas pactuadas entre as partes e os Relatórios de Avaliação do Contrato de Gestão</w:t>
      </w:r>
      <w:r>
        <w:t>.</w:t>
      </w:r>
      <w:r w:rsidRPr="00F87C9F">
        <w:t xml:space="preserve"> </w:t>
      </w:r>
    </w:p>
    <w:p w14:paraId="0BC501EA" w14:textId="77777777" w:rsidR="004A7701" w:rsidRPr="00F87C9F" w:rsidRDefault="004A7701" w:rsidP="004A7701">
      <w:pPr>
        <w:spacing w:after="160" w:line="360" w:lineRule="auto"/>
        <w:ind w:firstLine="851"/>
        <w:jc w:val="both"/>
        <w:rPr>
          <w:b/>
        </w:rPr>
      </w:pPr>
      <w:r w:rsidRPr="00F87C9F">
        <w:rPr>
          <w:b/>
        </w:rPr>
        <w:t>DELIBERA:</w:t>
      </w:r>
    </w:p>
    <w:p w14:paraId="1FE717D2" w14:textId="595B0782" w:rsidR="004A7701" w:rsidRDefault="004A7701" w:rsidP="004A7701">
      <w:pPr>
        <w:spacing w:after="160" w:line="360" w:lineRule="auto"/>
        <w:ind w:firstLine="851"/>
        <w:jc w:val="both"/>
      </w:pPr>
      <w:r w:rsidRPr="00F87C9F">
        <w:t xml:space="preserve">Art. 1º - Fica aprovada a indicação ao Conselho Estadual de Recursos Hídricos do Estado de Minas Gerais - CERH/MG da Associação Pró-Gestão das Águas da Bacia Hidrográfica do Rio Paraíba do Sul - AGEVAP, para exercer as atividades de Agência de Bacia do Comitê da Bacia Hidrográfica dos Afluentes Mineiros dos Rios </w:t>
      </w:r>
      <w:r w:rsidR="000E1505">
        <w:t>Preto e Paraibuna</w:t>
      </w:r>
      <w:r w:rsidRPr="00F87C9F">
        <w:t xml:space="preserve"> (PS</w:t>
      </w:r>
      <w:r w:rsidR="000E1505">
        <w:t>1</w:t>
      </w:r>
      <w:r>
        <w:t xml:space="preserve">) até 30/06/2036, conforme a </w:t>
      </w:r>
      <w:r w:rsidRPr="00F87C9F">
        <w:t xml:space="preserve">Resolução CNRH nº </w:t>
      </w:r>
      <w:r>
        <w:t>245</w:t>
      </w:r>
      <w:r w:rsidRPr="00F87C9F">
        <w:t xml:space="preserve">, de </w:t>
      </w:r>
      <w:r>
        <w:t>17</w:t>
      </w:r>
      <w:r w:rsidRPr="00F87C9F">
        <w:t xml:space="preserve"> de setembro de 20</w:t>
      </w:r>
      <w:r>
        <w:t>2</w:t>
      </w:r>
      <w:r w:rsidRPr="00F87C9F">
        <w:t>5</w:t>
      </w:r>
      <w:r>
        <w:t>.</w:t>
      </w:r>
    </w:p>
    <w:p w14:paraId="7F899466" w14:textId="77777777" w:rsidR="004A7701" w:rsidRPr="00F87C9F" w:rsidRDefault="004A7701" w:rsidP="004A7701">
      <w:pPr>
        <w:spacing w:after="160" w:line="360" w:lineRule="auto"/>
        <w:ind w:firstLine="851"/>
        <w:jc w:val="both"/>
      </w:pPr>
    </w:p>
    <w:p w14:paraId="5C0F0756" w14:textId="77777777" w:rsidR="004A7701" w:rsidRPr="00F87C9F" w:rsidRDefault="004A7701" w:rsidP="004A7701">
      <w:pPr>
        <w:spacing w:after="160" w:line="360" w:lineRule="auto"/>
        <w:ind w:firstLine="851"/>
        <w:jc w:val="both"/>
      </w:pPr>
      <w:r w:rsidRPr="00F87C9F">
        <w:t>Art. 2º - Esta deliberação entra em vigor na data da sua aprovação.</w:t>
      </w:r>
    </w:p>
    <w:p w14:paraId="479958DD" w14:textId="77777777" w:rsidR="004A7701" w:rsidRPr="004F307B" w:rsidRDefault="004A7701" w:rsidP="004A7701">
      <w:pPr>
        <w:spacing w:line="360" w:lineRule="auto"/>
      </w:pPr>
      <w:r w:rsidRPr="004F307B">
        <w:t xml:space="preserve">. </w:t>
      </w:r>
    </w:p>
    <w:p w14:paraId="60F30254" w14:textId="18EC81A0" w:rsidR="004A7701" w:rsidRPr="004F307B" w:rsidRDefault="00D41398" w:rsidP="004A7701">
      <w:pPr>
        <w:spacing w:line="360" w:lineRule="auto"/>
        <w:ind w:left="284" w:firstLine="425"/>
        <w:jc w:val="right"/>
      </w:pPr>
      <w:r>
        <w:t>Juiz de Fora</w:t>
      </w:r>
      <w:r w:rsidR="004A7701" w:rsidRPr="004F307B">
        <w:t xml:space="preserve">, </w:t>
      </w:r>
      <w:r>
        <w:t>28</w:t>
      </w:r>
      <w:r w:rsidR="004A7701" w:rsidRPr="004F307B">
        <w:t xml:space="preserve"> de </w:t>
      </w:r>
      <w:r w:rsidR="004A7701">
        <w:t>novembro</w:t>
      </w:r>
      <w:r w:rsidR="004A7701" w:rsidRPr="004F307B">
        <w:t xml:space="preserve"> de 202</w:t>
      </w:r>
      <w:r w:rsidR="004A7701">
        <w:t>5</w:t>
      </w:r>
      <w:r w:rsidR="004A7701" w:rsidRPr="004F307B">
        <w:t>.</w:t>
      </w:r>
    </w:p>
    <w:p w14:paraId="2249810C" w14:textId="77777777" w:rsidR="006E0726" w:rsidRDefault="006E0726" w:rsidP="00943ECF">
      <w:pPr>
        <w:spacing w:after="160" w:line="360" w:lineRule="auto"/>
        <w:ind w:firstLine="709"/>
        <w:jc w:val="both"/>
        <w:rPr>
          <w:rStyle w:val="Forte"/>
        </w:rPr>
      </w:pPr>
    </w:p>
    <w:p w14:paraId="78E87376" w14:textId="77777777" w:rsidR="006E0726" w:rsidRDefault="006E0726" w:rsidP="00943ECF">
      <w:pPr>
        <w:spacing w:after="160" w:line="360" w:lineRule="auto"/>
        <w:ind w:firstLine="709"/>
        <w:jc w:val="both"/>
        <w:rPr>
          <w:rStyle w:val="Forte"/>
          <w:b w:val="0"/>
        </w:rPr>
      </w:pPr>
    </w:p>
    <w:p w14:paraId="08A2685C" w14:textId="77777777" w:rsidR="00943ECF" w:rsidRDefault="00943ECF" w:rsidP="00943ECF">
      <w:pPr>
        <w:autoSpaceDE w:val="0"/>
        <w:autoSpaceDN w:val="0"/>
        <w:adjustRightInd w:val="0"/>
        <w:spacing w:after="120"/>
        <w:jc w:val="center"/>
        <w:rPr>
          <w:rFonts w:eastAsia="Calibri"/>
        </w:rPr>
      </w:pPr>
    </w:p>
    <w:p w14:paraId="598A59E0" w14:textId="77777777" w:rsidR="00943ECF" w:rsidRDefault="00943ECF" w:rsidP="00943ECF"/>
    <w:p w14:paraId="2BA6D904" w14:textId="77777777" w:rsidR="006D5F16" w:rsidRPr="00F466ED" w:rsidRDefault="006D5F16" w:rsidP="00943ECF">
      <w:pPr>
        <w:spacing w:line="276" w:lineRule="auto"/>
        <w:rPr>
          <w:rFonts w:eastAsia="Calibri"/>
        </w:rPr>
      </w:pPr>
    </w:p>
    <w:sectPr w:rsidR="006D5F16" w:rsidRPr="00F466ED" w:rsidSect="00F53534">
      <w:headerReference w:type="default" r:id="rId11"/>
      <w:footerReference w:type="default" r:id="rId12"/>
      <w:pgSz w:w="11906" w:h="16838"/>
      <w:pgMar w:top="1682" w:right="1134" w:bottom="28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2A24" w14:textId="77777777" w:rsidR="0051056E" w:rsidRDefault="0051056E">
      <w:r>
        <w:separator/>
      </w:r>
    </w:p>
  </w:endnote>
  <w:endnote w:type="continuationSeparator" w:id="0">
    <w:p w14:paraId="077675D5" w14:textId="77777777" w:rsidR="0051056E" w:rsidRDefault="0051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4A0" w:firstRow="1" w:lastRow="0" w:firstColumn="1" w:lastColumn="0" w:noHBand="0" w:noVBand="1"/>
    </w:tblPr>
    <w:tblGrid>
      <w:gridCol w:w="1360"/>
      <w:gridCol w:w="7730"/>
    </w:tblGrid>
    <w:tr w:rsidR="005C4F43" w:rsidRPr="00E20FD1" w14:paraId="36967EFF" w14:textId="77777777" w:rsidTr="003E4374">
      <w:trPr>
        <w:trHeight w:val="1056"/>
      </w:trPr>
      <w:tc>
        <w:tcPr>
          <w:tcW w:w="1360" w:type="dxa"/>
        </w:tcPr>
        <w:p w14:paraId="10542E19" w14:textId="77777777" w:rsidR="005C4F43" w:rsidRPr="00E20FD1" w:rsidRDefault="005C4F43" w:rsidP="005C4F43">
          <w:pPr>
            <w:rPr>
              <w:rFonts w:ascii="Calibri" w:hAnsi="Calibri" w:cs="Calibri"/>
              <w:b/>
              <w:sz w:val="20"/>
              <w:szCs w:val="20"/>
            </w:rPr>
          </w:pPr>
          <w:r>
            <w:rPr>
              <w:rFonts w:ascii="Calibri" w:hAnsi="Calibri" w:cs="Calibri"/>
              <w:b/>
              <w:noProof/>
              <w:sz w:val="20"/>
              <w:szCs w:val="20"/>
            </w:rPr>
            <w:drawing>
              <wp:anchor distT="0" distB="0" distL="114300" distR="114300" simplePos="0" relativeHeight="251661312" behindDoc="1" locked="0" layoutInCell="1" allowOverlap="1" wp14:anchorId="7135B49C" wp14:editId="345EB3A4">
                <wp:simplePos x="0" y="0"/>
                <wp:positionH relativeFrom="column">
                  <wp:posOffset>-64194</wp:posOffset>
                </wp:positionH>
                <wp:positionV relativeFrom="paragraph">
                  <wp:posOffset>94128</wp:posOffset>
                </wp:positionV>
                <wp:extent cx="857250" cy="494635"/>
                <wp:effectExtent l="0" t="0" r="0" b="127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308" cy="495822"/>
                        </a:xfrm>
                        <a:prstGeom prst="rect">
                          <a:avLst/>
                        </a:prstGeom>
                        <a:noFill/>
                      </pic:spPr>
                    </pic:pic>
                  </a:graphicData>
                </a:graphic>
                <wp14:sizeRelV relativeFrom="margin">
                  <wp14:pctHeight>0</wp14:pctHeight>
                </wp14:sizeRelV>
              </wp:anchor>
            </w:drawing>
          </w:r>
        </w:p>
      </w:tc>
      <w:tc>
        <w:tcPr>
          <w:tcW w:w="7730" w:type="dxa"/>
        </w:tcPr>
        <w:p w14:paraId="087938E5" w14:textId="77777777" w:rsidR="005C4F43" w:rsidRDefault="005C4F43" w:rsidP="005C4F43">
          <w:pPr>
            <w:jc w:val="center"/>
            <w:rPr>
              <w:rFonts w:ascii="Calibri" w:hAnsi="Calibri" w:cs="Calibri"/>
              <w:b/>
              <w:sz w:val="20"/>
              <w:szCs w:val="20"/>
            </w:rPr>
          </w:pPr>
        </w:p>
        <w:p w14:paraId="2D886B6E" w14:textId="77777777" w:rsidR="00C72E23" w:rsidRPr="00F94BD0" w:rsidRDefault="00C72E23" w:rsidP="00C72E23">
          <w:pPr>
            <w:pStyle w:val="Rodap"/>
            <w:jc w:val="center"/>
            <w:rPr>
              <w:rFonts w:ascii="Arial" w:hAnsi="Arial" w:cs="Arial"/>
              <w:color w:val="000000"/>
              <w:sz w:val="18"/>
              <w:szCs w:val="18"/>
            </w:rPr>
          </w:pPr>
          <w:r w:rsidRPr="00F94BD0">
            <w:rPr>
              <w:rFonts w:ascii="Arial" w:hAnsi="Arial" w:cs="Arial"/>
              <w:sz w:val="18"/>
              <w:szCs w:val="18"/>
            </w:rPr>
            <w:t>CBH Preto e Paraibuna – UPGRH PS1</w:t>
          </w:r>
        </w:p>
        <w:p w14:paraId="658E2450" w14:textId="77777777" w:rsidR="00C72E23" w:rsidRPr="007F71B8" w:rsidRDefault="00C72E23" w:rsidP="00C72E23">
          <w:pPr>
            <w:pStyle w:val="Rodap"/>
            <w:jc w:val="center"/>
            <w:rPr>
              <w:rFonts w:ascii="Arial" w:hAnsi="Arial" w:cs="Arial"/>
              <w:sz w:val="18"/>
              <w:szCs w:val="18"/>
            </w:rPr>
          </w:pPr>
          <w:r w:rsidRPr="00F94BD0">
            <w:rPr>
              <w:rFonts w:ascii="Arial" w:hAnsi="Arial" w:cs="Arial"/>
              <w:color w:val="000000"/>
              <w:sz w:val="18"/>
              <w:szCs w:val="18"/>
            </w:rPr>
            <w:t xml:space="preserve">Av. </w:t>
          </w:r>
          <w:r>
            <w:rPr>
              <w:rFonts w:ascii="Arial" w:hAnsi="Arial" w:cs="Arial"/>
              <w:color w:val="000000"/>
              <w:sz w:val="18"/>
              <w:szCs w:val="18"/>
            </w:rPr>
            <w:t>Barão do Rio Branco, 1843 – 10º andar – sala 07</w:t>
          </w:r>
          <w:r w:rsidRPr="00F94BD0">
            <w:rPr>
              <w:rFonts w:ascii="Arial" w:hAnsi="Arial" w:cs="Arial"/>
              <w:color w:val="000000"/>
              <w:sz w:val="18"/>
              <w:szCs w:val="18"/>
            </w:rPr>
            <w:t xml:space="preserve"> - Centro</w:t>
          </w:r>
          <w:r w:rsidRPr="00F94BD0">
            <w:rPr>
              <w:rFonts w:ascii="Arial" w:hAnsi="Arial" w:cs="Arial"/>
              <w:color w:val="000000"/>
              <w:sz w:val="18"/>
              <w:szCs w:val="18"/>
            </w:rPr>
            <w:br/>
          </w:r>
          <w:r>
            <w:rPr>
              <w:rFonts w:ascii="Arial" w:hAnsi="Arial" w:cs="Arial"/>
              <w:color w:val="000000"/>
              <w:sz w:val="18"/>
              <w:szCs w:val="18"/>
            </w:rPr>
            <w:t xml:space="preserve">Juiz de Fora/MG - CEP: </w:t>
          </w:r>
          <w:r w:rsidRPr="007E5686">
            <w:rPr>
              <w:rFonts w:ascii="Arial" w:hAnsi="Arial" w:cs="Arial"/>
              <w:color w:val="000000"/>
              <w:sz w:val="18"/>
              <w:szCs w:val="18"/>
            </w:rPr>
            <w:t>36.013-020</w:t>
          </w:r>
          <w:r w:rsidRPr="007F71B8">
            <w:rPr>
              <w:rFonts w:ascii="Arial" w:hAnsi="Arial" w:cs="Arial"/>
              <w:color w:val="000000"/>
              <w:sz w:val="18"/>
              <w:szCs w:val="18"/>
            </w:rPr>
            <w:br/>
          </w:r>
          <w:hyperlink r:id="rId2" w:history="1">
            <w:r w:rsidRPr="008D30D0">
              <w:rPr>
                <w:rStyle w:val="Hyperlink"/>
                <w:rFonts w:ascii="Arial" w:hAnsi="Arial" w:cs="Arial"/>
                <w:sz w:val="18"/>
                <w:szCs w:val="18"/>
              </w:rPr>
              <w:t>Tel:(32)</w:t>
            </w:r>
          </w:hyperlink>
          <w:r>
            <w:rPr>
              <w:rStyle w:val="Hyperlink"/>
              <w:rFonts w:ascii="Arial" w:hAnsi="Arial" w:cs="Arial"/>
              <w:sz w:val="18"/>
              <w:szCs w:val="18"/>
            </w:rPr>
            <w:t xml:space="preserve"> 3692-9271</w:t>
          </w:r>
        </w:p>
        <w:p w14:paraId="19140A99" w14:textId="77777777" w:rsidR="00C72E23" w:rsidRPr="007F71B8" w:rsidRDefault="00BF5AB4" w:rsidP="00C72E23">
          <w:pPr>
            <w:pStyle w:val="Rodap"/>
            <w:jc w:val="center"/>
            <w:rPr>
              <w:rFonts w:ascii="Arial" w:hAnsi="Arial" w:cs="Arial"/>
              <w:sz w:val="18"/>
              <w:szCs w:val="18"/>
            </w:rPr>
          </w:pPr>
          <w:r w:rsidRPr="007F71B8">
            <w:rPr>
              <w:rFonts w:ascii="Arial" w:hAnsi="Arial" w:cs="Arial"/>
              <w:sz w:val="18"/>
              <w:szCs w:val="18"/>
            </w:rPr>
            <w:t>E-mail</w:t>
          </w:r>
          <w:r w:rsidR="00C72E23" w:rsidRPr="007F71B8">
            <w:rPr>
              <w:rFonts w:ascii="Arial" w:hAnsi="Arial" w:cs="Arial"/>
              <w:sz w:val="18"/>
              <w:szCs w:val="18"/>
            </w:rPr>
            <w:t xml:space="preserve">: </w:t>
          </w:r>
          <w:hyperlink r:id="rId3" w:history="1">
            <w:r w:rsidR="00C72E23" w:rsidRPr="007F71B8">
              <w:rPr>
                <w:rStyle w:val="Hyperlink"/>
                <w:rFonts w:ascii="Arial" w:hAnsi="Arial" w:cs="Arial"/>
                <w:sz w:val="18"/>
                <w:szCs w:val="18"/>
              </w:rPr>
              <w:t>c</w:t>
            </w:r>
          </w:hyperlink>
          <w:r w:rsidR="00C72E23" w:rsidRPr="007F71B8">
            <w:rPr>
              <w:rStyle w:val="Hyperlink"/>
              <w:rFonts w:ascii="Arial" w:hAnsi="Arial" w:cs="Arial"/>
              <w:sz w:val="18"/>
              <w:szCs w:val="18"/>
            </w:rPr>
            <w:t>omunicacao.cbhps1@gmail.com</w:t>
          </w:r>
        </w:p>
        <w:p w14:paraId="30E75AE3" w14:textId="77777777" w:rsidR="005C4F43" w:rsidRPr="00E20FD1" w:rsidRDefault="005C4F43" w:rsidP="005C4F43">
          <w:pPr>
            <w:jc w:val="center"/>
            <w:rPr>
              <w:rFonts w:ascii="Calibri" w:hAnsi="Calibri" w:cs="Calibri"/>
              <w:b/>
              <w:sz w:val="20"/>
              <w:szCs w:val="20"/>
            </w:rPr>
          </w:pPr>
        </w:p>
      </w:tc>
    </w:tr>
  </w:tbl>
  <w:p w14:paraId="4692CFE2" w14:textId="77777777" w:rsidR="000F4902" w:rsidRPr="00065EA3" w:rsidRDefault="000F4902" w:rsidP="005C4F43">
    <w:pPr>
      <w:spacing w:line="200" w:lineRule="exact"/>
      <w:ind w:right="-1038"/>
      <w:jc w:val="both"/>
      <w:rPr>
        <w:rFonts w:ascii="Verdana" w:hAnsi="Verdana"/>
        <w:b/>
        <w:color w:val="0271A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E360" w14:textId="77777777" w:rsidR="0051056E" w:rsidRDefault="0051056E">
      <w:r>
        <w:separator/>
      </w:r>
    </w:p>
  </w:footnote>
  <w:footnote w:type="continuationSeparator" w:id="0">
    <w:p w14:paraId="26489E49" w14:textId="77777777" w:rsidR="0051056E" w:rsidRDefault="00510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FCDE" w14:textId="77777777" w:rsidR="000F4902" w:rsidRDefault="00F53534" w:rsidP="001561EC">
    <w:pPr>
      <w:pStyle w:val="Cabealho"/>
      <w:ind w:left="-1620"/>
    </w:pPr>
    <w:r>
      <w:rPr>
        <w:b/>
        <w:noProof/>
        <w:szCs w:val="28"/>
      </w:rPr>
      <w:drawing>
        <wp:anchor distT="0" distB="0" distL="114300" distR="114300" simplePos="0" relativeHeight="251659264" behindDoc="0" locked="0" layoutInCell="1" allowOverlap="1" wp14:anchorId="79CE4666" wp14:editId="796FB2AF">
          <wp:simplePos x="0" y="0"/>
          <wp:positionH relativeFrom="column">
            <wp:posOffset>-541020</wp:posOffset>
          </wp:positionH>
          <wp:positionV relativeFrom="paragraph">
            <wp:posOffset>236220</wp:posOffset>
          </wp:positionV>
          <wp:extent cx="1120140" cy="720090"/>
          <wp:effectExtent l="0" t="0" r="3810" b="381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720090"/>
                  </a:xfrm>
                  <a:prstGeom prst="rect">
                    <a:avLst/>
                  </a:prstGeom>
                  <a:noFill/>
                </pic:spPr>
              </pic:pic>
            </a:graphicData>
          </a:graphic>
          <wp14:sizeRelH relativeFrom="margin">
            <wp14:pctWidth>0</wp14:pctWidth>
          </wp14:sizeRelH>
          <wp14:sizeRelV relativeFrom="margin">
            <wp14:pctHeight>0</wp14:pctHeight>
          </wp14:sizeRelV>
        </wp:anchor>
      </w:drawing>
    </w:r>
  </w:p>
  <w:p w14:paraId="3B9AA7CA" w14:textId="77777777" w:rsidR="000F4902" w:rsidRDefault="000F4902" w:rsidP="001561EC">
    <w:pPr>
      <w:pStyle w:val="Cabealho"/>
      <w:ind w:left="-1620"/>
    </w:pPr>
    <w:r>
      <w:t xml:space="preserve">     </w:t>
    </w:r>
  </w:p>
  <w:p w14:paraId="3723D3BD" w14:textId="77777777" w:rsidR="005C4F43" w:rsidRPr="00E20FD1" w:rsidRDefault="005C4F43" w:rsidP="005C4F43">
    <w:pPr>
      <w:spacing w:line="276" w:lineRule="auto"/>
      <w:jc w:val="center"/>
      <w:rPr>
        <w:b/>
        <w:szCs w:val="28"/>
      </w:rPr>
    </w:pPr>
    <w:r w:rsidRPr="00E20FD1">
      <w:rPr>
        <w:b/>
        <w:szCs w:val="28"/>
      </w:rPr>
      <w:t>COMITÊ DA BACIA HIDROGRÁFICA DOS AFLUENTES</w:t>
    </w:r>
  </w:p>
  <w:p w14:paraId="747ECDF4" w14:textId="77777777" w:rsidR="000F4902" w:rsidRDefault="005C4F43" w:rsidP="005C4F43">
    <w:pPr>
      <w:pStyle w:val="Cabealho"/>
      <w:tabs>
        <w:tab w:val="clear" w:pos="4252"/>
        <w:tab w:val="clear" w:pos="8504"/>
        <w:tab w:val="center" w:pos="3442"/>
      </w:tabs>
      <w:ind w:left="-1620"/>
      <w:jc w:val="center"/>
    </w:pPr>
    <w:r>
      <w:rPr>
        <w:b/>
        <w:szCs w:val="28"/>
      </w:rPr>
      <w:t xml:space="preserve">                 </w:t>
    </w:r>
    <w:r w:rsidRPr="00E20FD1">
      <w:rPr>
        <w:b/>
        <w:szCs w:val="28"/>
      </w:rPr>
      <w:t>MINEIROS DOS RIOS PRETO E PARAIBUNA</w:t>
    </w:r>
  </w:p>
  <w:p w14:paraId="3FAFF0BE" w14:textId="77777777" w:rsidR="000F4902" w:rsidRDefault="000F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39A3"/>
    <w:multiLevelType w:val="hybridMultilevel"/>
    <w:tmpl w:val="A5009C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EFA0390"/>
    <w:multiLevelType w:val="hybridMultilevel"/>
    <w:tmpl w:val="94563412"/>
    <w:lvl w:ilvl="0" w:tplc="1EFE4816">
      <w:start w:val="1"/>
      <w:numFmt w:val="decimal"/>
      <w:lvlText w:val="%1."/>
      <w:lvlJc w:val="left"/>
      <w:pPr>
        <w:ind w:left="643" w:hanging="360"/>
      </w:pPr>
      <w:rPr>
        <w:b/>
      </w:rPr>
    </w:lvl>
    <w:lvl w:ilvl="1" w:tplc="04160019" w:tentative="1">
      <w:start w:val="1"/>
      <w:numFmt w:val="lowerLetter"/>
      <w:lvlText w:val="%2."/>
      <w:lvlJc w:val="left"/>
      <w:pPr>
        <w:ind w:left="446" w:hanging="360"/>
      </w:pPr>
    </w:lvl>
    <w:lvl w:ilvl="2" w:tplc="0416001B" w:tentative="1">
      <w:start w:val="1"/>
      <w:numFmt w:val="lowerRoman"/>
      <w:lvlText w:val="%3."/>
      <w:lvlJc w:val="right"/>
      <w:pPr>
        <w:ind w:left="1166" w:hanging="180"/>
      </w:pPr>
    </w:lvl>
    <w:lvl w:ilvl="3" w:tplc="0416000F" w:tentative="1">
      <w:start w:val="1"/>
      <w:numFmt w:val="decimal"/>
      <w:lvlText w:val="%4."/>
      <w:lvlJc w:val="left"/>
      <w:pPr>
        <w:ind w:left="1886" w:hanging="360"/>
      </w:pPr>
    </w:lvl>
    <w:lvl w:ilvl="4" w:tplc="04160019" w:tentative="1">
      <w:start w:val="1"/>
      <w:numFmt w:val="lowerLetter"/>
      <w:lvlText w:val="%5."/>
      <w:lvlJc w:val="left"/>
      <w:pPr>
        <w:ind w:left="2606" w:hanging="360"/>
      </w:pPr>
    </w:lvl>
    <w:lvl w:ilvl="5" w:tplc="0416001B" w:tentative="1">
      <w:start w:val="1"/>
      <w:numFmt w:val="lowerRoman"/>
      <w:lvlText w:val="%6."/>
      <w:lvlJc w:val="right"/>
      <w:pPr>
        <w:ind w:left="3326" w:hanging="180"/>
      </w:pPr>
    </w:lvl>
    <w:lvl w:ilvl="6" w:tplc="0416000F" w:tentative="1">
      <w:start w:val="1"/>
      <w:numFmt w:val="decimal"/>
      <w:lvlText w:val="%7."/>
      <w:lvlJc w:val="left"/>
      <w:pPr>
        <w:ind w:left="4046" w:hanging="360"/>
      </w:pPr>
    </w:lvl>
    <w:lvl w:ilvl="7" w:tplc="04160019" w:tentative="1">
      <w:start w:val="1"/>
      <w:numFmt w:val="lowerLetter"/>
      <w:lvlText w:val="%8."/>
      <w:lvlJc w:val="left"/>
      <w:pPr>
        <w:ind w:left="4766" w:hanging="360"/>
      </w:pPr>
    </w:lvl>
    <w:lvl w:ilvl="8" w:tplc="0416001B" w:tentative="1">
      <w:start w:val="1"/>
      <w:numFmt w:val="lowerRoman"/>
      <w:lvlText w:val="%9."/>
      <w:lvlJc w:val="right"/>
      <w:pPr>
        <w:ind w:left="5486" w:hanging="180"/>
      </w:pPr>
    </w:lvl>
  </w:abstractNum>
  <w:abstractNum w:abstractNumId="2" w15:restartNumberingAfterBreak="0">
    <w:nsid w:val="5BDF47BC"/>
    <w:multiLevelType w:val="hybridMultilevel"/>
    <w:tmpl w:val="A11051A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7830D7"/>
    <w:multiLevelType w:val="hybridMultilevel"/>
    <w:tmpl w:val="997E264A"/>
    <w:lvl w:ilvl="0" w:tplc="6CBCF14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B843724"/>
    <w:multiLevelType w:val="hybridMultilevel"/>
    <w:tmpl w:val="B02C1C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9939EB"/>
    <w:multiLevelType w:val="hybridMultilevel"/>
    <w:tmpl w:val="473C2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07643419">
    <w:abstractNumId w:val="3"/>
  </w:num>
  <w:num w:numId="2" w16cid:durableId="1406337616">
    <w:abstractNumId w:val="2"/>
  </w:num>
  <w:num w:numId="3" w16cid:durableId="1888027474">
    <w:abstractNumId w:val="5"/>
  </w:num>
  <w:num w:numId="4" w16cid:durableId="1012951093">
    <w:abstractNumId w:val="1"/>
  </w:num>
  <w:num w:numId="5" w16cid:durableId="618755450">
    <w:abstractNumId w:val="4"/>
  </w:num>
  <w:num w:numId="6" w16cid:durableId="74203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454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EC"/>
    <w:rsid w:val="00002DAE"/>
    <w:rsid w:val="000059C3"/>
    <w:rsid w:val="00005C18"/>
    <w:rsid w:val="00006FEA"/>
    <w:rsid w:val="000128EB"/>
    <w:rsid w:val="000143DE"/>
    <w:rsid w:val="0001583D"/>
    <w:rsid w:val="00016FCA"/>
    <w:rsid w:val="000357DA"/>
    <w:rsid w:val="000451ED"/>
    <w:rsid w:val="00047475"/>
    <w:rsid w:val="0005770A"/>
    <w:rsid w:val="00061EBA"/>
    <w:rsid w:val="00064075"/>
    <w:rsid w:val="00065D45"/>
    <w:rsid w:val="00065EA3"/>
    <w:rsid w:val="000702CE"/>
    <w:rsid w:val="00076254"/>
    <w:rsid w:val="00083881"/>
    <w:rsid w:val="00084B89"/>
    <w:rsid w:val="00084E92"/>
    <w:rsid w:val="00085B4F"/>
    <w:rsid w:val="00092200"/>
    <w:rsid w:val="000A68FA"/>
    <w:rsid w:val="000C719D"/>
    <w:rsid w:val="000C74F8"/>
    <w:rsid w:val="000C7EAE"/>
    <w:rsid w:val="000D30AF"/>
    <w:rsid w:val="000D3780"/>
    <w:rsid w:val="000E1505"/>
    <w:rsid w:val="000E283D"/>
    <w:rsid w:val="000F4902"/>
    <w:rsid w:val="00106544"/>
    <w:rsid w:val="00107A84"/>
    <w:rsid w:val="00110591"/>
    <w:rsid w:val="00117B7D"/>
    <w:rsid w:val="00130D6A"/>
    <w:rsid w:val="00140C44"/>
    <w:rsid w:val="00142434"/>
    <w:rsid w:val="00142546"/>
    <w:rsid w:val="00144B68"/>
    <w:rsid w:val="001462FA"/>
    <w:rsid w:val="001475D8"/>
    <w:rsid w:val="0015099F"/>
    <w:rsid w:val="00153C1F"/>
    <w:rsid w:val="001561EC"/>
    <w:rsid w:val="00160AD0"/>
    <w:rsid w:val="00165514"/>
    <w:rsid w:val="00166036"/>
    <w:rsid w:val="001718F1"/>
    <w:rsid w:val="00174957"/>
    <w:rsid w:val="00177012"/>
    <w:rsid w:val="001859B2"/>
    <w:rsid w:val="0019465C"/>
    <w:rsid w:val="00195F16"/>
    <w:rsid w:val="001C329E"/>
    <w:rsid w:val="001D05F9"/>
    <w:rsid w:val="001D23FE"/>
    <w:rsid w:val="001D4946"/>
    <w:rsid w:val="001D7DBF"/>
    <w:rsid w:val="001E013C"/>
    <w:rsid w:val="001E5A00"/>
    <w:rsid w:val="001F0915"/>
    <w:rsid w:val="00200443"/>
    <w:rsid w:val="00210687"/>
    <w:rsid w:val="0021216F"/>
    <w:rsid w:val="00223A8B"/>
    <w:rsid w:val="002244BF"/>
    <w:rsid w:val="002279E5"/>
    <w:rsid w:val="00236FE3"/>
    <w:rsid w:val="00237025"/>
    <w:rsid w:val="00242309"/>
    <w:rsid w:val="00242EDB"/>
    <w:rsid w:val="00246EA1"/>
    <w:rsid w:val="00252C91"/>
    <w:rsid w:val="00256A6B"/>
    <w:rsid w:val="00260D83"/>
    <w:rsid w:val="00261B70"/>
    <w:rsid w:val="0026354A"/>
    <w:rsid w:val="002713A7"/>
    <w:rsid w:val="00273DA9"/>
    <w:rsid w:val="00276779"/>
    <w:rsid w:val="002913B3"/>
    <w:rsid w:val="002A1169"/>
    <w:rsid w:val="002B6A6A"/>
    <w:rsid w:val="002C55A5"/>
    <w:rsid w:val="002D385A"/>
    <w:rsid w:val="002E23D7"/>
    <w:rsid w:val="002E3E1D"/>
    <w:rsid w:val="002F5FAF"/>
    <w:rsid w:val="003014E6"/>
    <w:rsid w:val="00303AB7"/>
    <w:rsid w:val="003067EF"/>
    <w:rsid w:val="0030794B"/>
    <w:rsid w:val="00307E77"/>
    <w:rsid w:val="00312333"/>
    <w:rsid w:val="00317ED3"/>
    <w:rsid w:val="00320265"/>
    <w:rsid w:val="00324FA6"/>
    <w:rsid w:val="00324FDB"/>
    <w:rsid w:val="003311F3"/>
    <w:rsid w:val="0033168E"/>
    <w:rsid w:val="00337D69"/>
    <w:rsid w:val="00341AF8"/>
    <w:rsid w:val="00343698"/>
    <w:rsid w:val="0034593B"/>
    <w:rsid w:val="00347E9E"/>
    <w:rsid w:val="003516EE"/>
    <w:rsid w:val="003555D5"/>
    <w:rsid w:val="003571DB"/>
    <w:rsid w:val="00357F9C"/>
    <w:rsid w:val="00360D40"/>
    <w:rsid w:val="0037111A"/>
    <w:rsid w:val="00381BFF"/>
    <w:rsid w:val="003833AC"/>
    <w:rsid w:val="00385DBC"/>
    <w:rsid w:val="00391315"/>
    <w:rsid w:val="003A3753"/>
    <w:rsid w:val="003B3071"/>
    <w:rsid w:val="003B59C2"/>
    <w:rsid w:val="003C18D4"/>
    <w:rsid w:val="003C3418"/>
    <w:rsid w:val="003C5D1C"/>
    <w:rsid w:val="003C63CB"/>
    <w:rsid w:val="003C67F6"/>
    <w:rsid w:val="003C6B52"/>
    <w:rsid w:val="003C7195"/>
    <w:rsid w:val="003C780C"/>
    <w:rsid w:val="003D2A3F"/>
    <w:rsid w:val="003D66C2"/>
    <w:rsid w:val="003E6644"/>
    <w:rsid w:val="003F1B67"/>
    <w:rsid w:val="003F2A42"/>
    <w:rsid w:val="003F6AB8"/>
    <w:rsid w:val="00402F95"/>
    <w:rsid w:val="00406DE6"/>
    <w:rsid w:val="004076B4"/>
    <w:rsid w:val="00427434"/>
    <w:rsid w:val="004559A3"/>
    <w:rsid w:val="00460EA9"/>
    <w:rsid w:val="0047533F"/>
    <w:rsid w:val="00484FFA"/>
    <w:rsid w:val="004868C8"/>
    <w:rsid w:val="004A7701"/>
    <w:rsid w:val="004B072D"/>
    <w:rsid w:val="004B3942"/>
    <w:rsid w:val="004B6981"/>
    <w:rsid w:val="004C233B"/>
    <w:rsid w:val="004C7933"/>
    <w:rsid w:val="004D4E85"/>
    <w:rsid w:val="004E5D6B"/>
    <w:rsid w:val="004E6813"/>
    <w:rsid w:val="004F079E"/>
    <w:rsid w:val="004F1687"/>
    <w:rsid w:val="004F4D0D"/>
    <w:rsid w:val="004F701A"/>
    <w:rsid w:val="00501F58"/>
    <w:rsid w:val="0050404E"/>
    <w:rsid w:val="00504F2B"/>
    <w:rsid w:val="00505667"/>
    <w:rsid w:val="0050749A"/>
    <w:rsid w:val="0051056E"/>
    <w:rsid w:val="0052026D"/>
    <w:rsid w:val="0052243B"/>
    <w:rsid w:val="005260A9"/>
    <w:rsid w:val="00527259"/>
    <w:rsid w:val="005351AF"/>
    <w:rsid w:val="0054237E"/>
    <w:rsid w:val="00545186"/>
    <w:rsid w:val="005506C7"/>
    <w:rsid w:val="00550BAC"/>
    <w:rsid w:val="00557DED"/>
    <w:rsid w:val="00557FC9"/>
    <w:rsid w:val="00563907"/>
    <w:rsid w:val="00563CC3"/>
    <w:rsid w:val="00565665"/>
    <w:rsid w:val="00566133"/>
    <w:rsid w:val="00570E9C"/>
    <w:rsid w:val="005817B3"/>
    <w:rsid w:val="005868F6"/>
    <w:rsid w:val="00592667"/>
    <w:rsid w:val="005A12AB"/>
    <w:rsid w:val="005A2FC3"/>
    <w:rsid w:val="005A54D0"/>
    <w:rsid w:val="005A76AF"/>
    <w:rsid w:val="005B05A0"/>
    <w:rsid w:val="005B1977"/>
    <w:rsid w:val="005B2C87"/>
    <w:rsid w:val="005B371C"/>
    <w:rsid w:val="005B48B2"/>
    <w:rsid w:val="005B4AAA"/>
    <w:rsid w:val="005B6B83"/>
    <w:rsid w:val="005C28C2"/>
    <w:rsid w:val="005C4F43"/>
    <w:rsid w:val="005E545F"/>
    <w:rsid w:val="005F0627"/>
    <w:rsid w:val="005F11C4"/>
    <w:rsid w:val="005F586D"/>
    <w:rsid w:val="005F6FEA"/>
    <w:rsid w:val="00602C4E"/>
    <w:rsid w:val="00604122"/>
    <w:rsid w:val="006058F8"/>
    <w:rsid w:val="00611EC0"/>
    <w:rsid w:val="006162A0"/>
    <w:rsid w:val="00625707"/>
    <w:rsid w:val="00625B32"/>
    <w:rsid w:val="00630425"/>
    <w:rsid w:val="00634619"/>
    <w:rsid w:val="006352F8"/>
    <w:rsid w:val="006379B4"/>
    <w:rsid w:val="00640F48"/>
    <w:rsid w:val="006414BE"/>
    <w:rsid w:val="00643512"/>
    <w:rsid w:val="00655268"/>
    <w:rsid w:val="00655DF1"/>
    <w:rsid w:val="00663C01"/>
    <w:rsid w:val="00672CD2"/>
    <w:rsid w:val="00674C24"/>
    <w:rsid w:val="006751DB"/>
    <w:rsid w:val="00675CA9"/>
    <w:rsid w:val="00675ECC"/>
    <w:rsid w:val="00682017"/>
    <w:rsid w:val="006828F9"/>
    <w:rsid w:val="00683144"/>
    <w:rsid w:val="00684B76"/>
    <w:rsid w:val="00691AF8"/>
    <w:rsid w:val="006941AE"/>
    <w:rsid w:val="00697BD9"/>
    <w:rsid w:val="006A6605"/>
    <w:rsid w:val="006B0BBE"/>
    <w:rsid w:val="006B22D4"/>
    <w:rsid w:val="006B7B1C"/>
    <w:rsid w:val="006C054B"/>
    <w:rsid w:val="006C07F5"/>
    <w:rsid w:val="006C62D8"/>
    <w:rsid w:val="006D2BE2"/>
    <w:rsid w:val="006D5F16"/>
    <w:rsid w:val="006E0726"/>
    <w:rsid w:val="006E20AA"/>
    <w:rsid w:val="006E2FEF"/>
    <w:rsid w:val="00700D44"/>
    <w:rsid w:val="007021B4"/>
    <w:rsid w:val="00703B35"/>
    <w:rsid w:val="007134A7"/>
    <w:rsid w:val="007147F3"/>
    <w:rsid w:val="00727C57"/>
    <w:rsid w:val="00732461"/>
    <w:rsid w:val="007329CA"/>
    <w:rsid w:val="00736DC4"/>
    <w:rsid w:val="00737FF8"/>
    <w:rsid w:val="007427A9"/>
    <w:rsid w:val="00743F87"/>
    <w:rsid w:val="00747A22"/>
    <w:rsid w:val="0075035A"/>
    <w:rsid w:val="00751155"/>
    <w:rsid w:val="00752F02"/>
    <w:rsid w:val="00754F7F"/>
    <w:rsid w:val="00757D89"/>
    <w:rsid w:val="00761494"/>
    <w:rsid w:val="007629F2"/>
    <w:rsid w:val="00763A61"/>
    <w:rsid w:val="00765748"/>
    <w:rsid w:val="007657B7"/>
    <w:rsid w:val="007663C1"/>
    <w:rsid w:val="007750CA"/>
    <w:rsid w:val="007755F4"/>
    <w:rsid w:val="00776BD6"/>
    <w:rsid w:val="0078165D"/>
    <w:rsid w:val="0078504F"/>
    <w:rsid w:val="00785260"/>
    <w:rsid w:val="00786D43"/>
    <w:rsid w:val="007A0329"/>
    <w:rsid w:val="007A559C"/>
    <w:rsid w:val="007B083F"/>
    <w:rsid w:val="007B0985"/>
    <w:rsid w:val="007C1FE2"/>
    <w:rsid w:val="007C3994"/>
    <w:rsid w:val="007C3BEB"/>
    <w:rsid w:val="007C3F30"/>
    <w:rsid w:val="007C4419"/>
    <w:rsid w:val="007C7760"/>
    <w:rsid w:val="007D4819"/>
    <w:rsid w:val="007D5E05"/>
    <w:rsid w:val="007E1AA5"/>
    <w:rsid w:val="007E4079"/>
    <w:rsid w:val="007E5787"/>
    <w:rsid w:val="007F319F"/>
    <w:rsid w:val="008031B4"/>
    <w:rsid w:val="00810DF7"/>
    <w:rsid w:val="008358AD"/>
    <w:rsid w:val="00837D4C"/>
    <w:rsid w:val="00843ECB"/>
    <w:rsid w:val="00843EE4"/>
    <w:rsid w:val="00851C0E"/>
    <w:rsid w:val="0085289D"/>
    <w:rsid w:val="00857CA0"/>
    <w:rsid w:val="00860C90"/>
    <w:rsid w:val="008617CC"/>
    <w:rsid w:val="00874015"/>
    <w:rsid w:val="00880DE1"/>
    <w:rsid w:val="00880DE2"/>
    <w:rsid w:val="008A5B45"/>
    <w:rsid w:val="008C71CC"/>
    <w:rsid w:val="008D306E"/>
    <w:rsid w:val="008D33C9"/>
    <w:rsid w:val="008D603F"/>
    <w:rsid w:val="008E066D"/>
    <w:rsid w:val="008E1189"/>
    <w:rsid w:val="008E5FFB"/>
    <w:rsid w:val="008F2D2C"/>
    <w:rsid w:val="008F7A5A"/>
    <w:rsid w:val="008F7BB0"/>
    <w:rsid w:val="00902C8D"/>
    <w:rsid w:val="0091007E"/>
    <w:rsid w:val="00911C3F"/>
    <w:rsid w:val="00912176"/>
    <w:rsid w:val="009164F1"/>
    <w:rsid w:val="00917B34"/>
    <w:rsid w:val="00921971"/>
    <w:rsid w:val="009234AC"/>
    <w:rsid w:val="0092563A"/>
    <w:rsid w:val="00934729"/>
    <w:rsid w:val="009359AC"/>
    <w:rsid w:val="00935E55"/>
    <w:rsid w:val="00937904"/>
    <w:rsid w:val="00942105"/>
    <w:rsid w:val="00942580"/>
    <w:rsid w:val="00943ECF"/>
    <w:rsid w:val="00952F6B"/>
    <w:rsid w:val="009572CA"/>
    <w:rsid w:val="0097036A"/>
    <w:rsid w:val="00970BB1"/>
    <w:rsid w:val="009716E5"/>
    <w:rsid w:val="009729A8"/>
    <w:rsid w:val="009741BE"/>
    <w:rsid w:val="00981CCA"/>
    <w:rsid w:val="00982B9C"/>
    <w:rsid w:val="00985AA7"/>
    <w:rsid w:val="009913D4"/>
    <w:rsid w:val="009A02C4"/>
    <w:rsid w:val="009A0C01"/>
    <w:rsid w:val="009A23C0"/>
    <w:rsid w:val="009A6BBE"/>
    <w:rsid w:val="009B26F4"/>
    <w:rsid w:val="009D612A"/>
    <w:rsid w:val="009D68BB"/>
    <w:rsid w:val="009E59FB"/>
    <w:rsid w:val="009F129B"/>
    <w:rsid w:val="009F2F6D"/>
    <w:rsid w:val="00A167AD"/>
    <w:rsid w:val="00A200DA"/>
    <w:rsid w:val="00A21ED4"/>
    <w:rsid w:val="00A23AFD"/>
    <w:rsid w:val="00A2647C"/>
    <w:rsid w:val="00A30EDE"/>
    <w:rsid w:val="00A333B5"/>
    <w:rsid w:val="00A37158"/>
    <w:rsid w:val="00A42275"/>
    <w:rsid w:val="00A52922"/>
    <w:rsid w:val="00A52D30"/>
    <w:rsid w:val="00A61FDF"/>
    <w:rsid w:val="00A70AB4"/>
    <w:rsid w:val="00A825BB"/>
    <w:rsid w:val="00A84214"/>
    <w:rsid w:val="00AA062F"/>
    <w:rsid w:val="00AA253B"/>
    <w:rsid w:val="00AA2A69"/>
    <w:rsid w:val="00AA4E61"/>
    <w:rsid w:val="00AA580B"/>
    <w:rsid w:val="00AA793B"/>
    <w:rsid w:val="00AB0EC9"/>
    <w:rsid w:val="00AB1A6C"/>
    <w:rsid w:val="00AB3B9C"/>
    <w:rsid w:val="00AB6BAC"/>
    <w:rsid w:val="00AD1A1E"/>
    <w:rsid w:val="00AD7441"/>
    <w:rsid w:val="00AE31DE"/>
    <w:rsid w:val="00AE5A85"/>
    <w:rsid w:val="00AE6062"/>
    <w:rsid w:val="00B04FC3"/>
    <w:rsid w:val="00B050EF"/>
    <w:rsid w:val="00B109E4"/>
    <w:rsid w:val="00B25D6E"/>
    <w:rsid w:val="00B313BF"/>
    <w:rsid w:val="00B40A04"/>
    <w:rsid w:val="00B43DE9"/>
    <w:rsid w:val="00B44F7E"/>
    <w:rsid w:val="00B639B8"/>
    <w:rsid w:val="00B65484"/>
    <w:rsid w:val="00B70F09"/>
    <w:rsid w:val="00B712A5"/>
    <w:rsid w:val="00B8067C"/>
    <w:rsid w:val="00B82B33"/>
    <w:rsid w:val="00B84AA7"/>
    <w:rsid w:val="00B86474"/>
    <w:rsid w:val="00B91CAB"/>
    <w:rsid w:val="00B94F34"/>
    <w:rsid w:val="00B96C02"/>
    <w:rsid w:val="00BA3468"/>
    <w:rsid w:val="00BD0C49"/>
    <w:rsid w:val="00BD0F56"/>
    <w:rsid w:val="00BD4789"/>
    <w:rsid w:val="00BD4BEA"/>
    <w:rsid w:val="00BD7DA4"/>
    <w:rsid w:val="00BE164E"/>
    <w:rsid w:val="00BE229F"/>
    <w:rsid w:val="00BE4E3D"/>
    <w:rsid w:val="00BE6F1D"/>
    <w:rsid w:val="00BE6FBF"/>
    <w:rsid w:val="00BF5240"/>
    <w:rsid w:val="00BF5327"/>
    <w:rsid w:val="00BF5984"/>
    <w:rsid w:val="00BF5AB4"/>
    <w:rsid w:val="00BF70EB"/>
    <w:rsid w:val="00BF7EC4"/>
    <w:rsid w:val="00C00BDF"/>
    <w:rsid w:val="00C0209E"/>
    <w:rsid w:val="00C03E43"/>
    <w:rsid w:val="00C07136"/>
    <w:rsid w:val="00C1594A"/>
    <w:rsid w:val="00C274D5"/>
    <w:rsid w:val="00C3067A"/>
    <w:rsid w:val="00C31070"/>
    <w:rsid w:val="00C327D2"/>
    <w:rsid w:val="00C32E71"/>
    <w:rsid w:val="00C371B0"/>
    <w:rsid w:val="00C40C87"/>
    <w:rsid w:val="00C46B0B"/>
    <w:rsid w:val="00C47903"/>
    <w:rsid w:val="00C534C6"/>
    <w:rsid w:val="00C56B21"/>
    <w:rsid w:val="00C57F4C"/>
    <w:rsid w:val="00C62E19"/>
    <w:rsid w:val="00C64B7F"/>
    <w:rsid w:val="00C7270C"/>
    <w:rsid w:val="00C72E23"/>
    <w:rsid w:val="00C749A1"/>
    <w:rsid w:val="00C75458"/>
    <w:rsid w:val="00C8763E"/>
    <w:rsid w:val="00C9379D"/>
    <w:rsid w:val="00C94451"/>
    <w:rsid w:val="00CB246A"/>
    <w:rsid w:val="00CB7BF3"/>
    <w:rsid w:val="00CC1894"/>
    <w:rsid w:val="00CC1965"/>
    <w:rsid w:val="00CC3FE4"/>
    <w:rsid w:val="00CC50A1"/>
    <w:rsid w:val="00CC716C"/>
    <w:rsid w:val="00CD1972"/>
    <w:rsid w:val="00CD4C9D"/>
    <w:rsid w:val="00CD5421"/>
    <w:rsid w:val="00CE136F"/>
    <w:rsid w:val="00CE1738"/>
    <w:rsid w:val="00CE48F5"/>
    <w:rsid w:val="00CE4AEA"/>
    <w:rsid w:val="00CE65AB"/>
    <w:rsid w:val="00CF05C4"/>
    <w:rsid w:val="00D02FCA"/>
    <w:rsid w:val="00D14CDE"/>
    <w:rsid w:val="00D22244"/>
    <w:rsid w:val="00D3186E"/>
    <w:rsid w:val="00D3221D"/>
    <w:rsid w:val="00D41398"/>
    <w:rsid w:val="00D41CC3"/>
    <w:rsid w:val="00D43826"/>
    <w:rsid w:val="00D46FD0"/>
    <w:rsid w:val="00D514A6"/>
    <w:rsid w:val="00D561BA"/>
    <w:rsid w:val="00D648FD"/>
    <w:rsid w:val="00D67E64"/>
    <w:rsid w:val="00D70EBC"/>
    <w:rsid w:val="00D8118F"/>
    <w:rsid w:val="00D820E8"/>
    <w:rsid w:val="00D86951"/>
    <w:rsid w:val="00D93292"/>
    <w:rsid w:val="00D97D04"/>
    <w:rsid w:val="00DA29F7"/>
    <w:rsid w:val="00DA6644"/>
    <w:rsid w:val="00DB0324"/>
    <w:rsid w:val="00DB2B06"/>
    <w:rsid w:val="00DB6F25"/>
    <w:rsid w:val="00DC224A"/>
    <w:rsid w:val="00DC5AB7"/>
    <w:rsid w:val="00DD42EB"/>
    <w:rsid w:val="00DD64C9"/>
    <w:rsid w:val="00DD76DB"/>
    <w:rsid w:val="00DE0184"/>
    <w:rsid w:val="00DE7FB8"/>
    <w:rsid w:val="00DF144B"/>
    <w:rsid w:val="00DF5553"/>
    <w:rsid w:val="00DF750F"/>
    <w:rsid w:val="00DF7FC3"/>
    <w:rsid w:val="00E10852"/>
    <w:rsid w:val="00E11150"/>
    <w:rsid w:val="00E13C56"/>
    <w:rsid w:val="00E23D2D"/>
    <w:rsid w:val="00E2465D"/>
    <w:rsid w:val="00E24EE0"/>
    <w:rsid w:val="00E40F76"/>
    <w:rsid w:val="00E44B47"/>
    <w:rsid w:val="00E52B1E"/>
    <w:rsid w:val="00E53973"/>
    <w:rsid w:val="00E55B83"/>
    <w:rsid w:val="00E73AD7"/>
    <w:rsid w:val="00E82873"/>
    <w:rsid w:val="00E83FC8"/>
    <w:rsid w:val="00E84102"/>
    <w:rsid w:val="00E91591"/>
    <w:rsid w:val="00E947A9"/>
    <w:rsid w:val="00EA4728"/>
    <w:rsid w:val="00EA4F8F"/>
    <w:rsid w:val="00EA661C"/>
    <w:rsid w:val="00EB166A"/>
    <w:rsid w:val="00EB656B"/>
    <w:rsid w:val="00EC596A"/>
    <w:rsid w:val="00ED0EA3"/>
    <w:rsid w:val="00ED43DE"/>
    <w:rsid w:val="00EE4295"/>
    <w:rsid w:val="00EE5FAB"/>
    <w:rsid w:val="00EE65B8"/>
    <w:rsid w:val="00EF6A6F"/>
    <w:rsid w:val="00EF78F0"/>
    <w:rsid w:val="00F02E49"/>
    <w:rsid w:val="00F06C54"/>
    <w:rsid w:val="00F20ED1"/>
    <w:rsid w:val="00F311D6"/>
    <w:rsid w:val="00F316BD"/>
    <w:rsid w:val="00F44339"/>
    <w:rsid w:val="00F44A57"/>
    <w:rsid w:val="00F466ED"/>
    <w:rsid w:val="00F47EA3"/>
    <w:rsid w:val="00F5224B"/>
    <w:rsid w:val="00F53534"/>
    <w:rsid w:val="00F611D1"/>
    <w:rsid w:val="00F66F2A"/>
    <w:rsid w:val="00F71028"/>
    <w:rsid w:val="00F726F7"/>
    <w:rsid w:val="00F86AD5"/>
    <w:rsid w:val="00FA6472"/>
    <w:rsid w:val="00FA7B73"/>
    <w:rsid w:val="00FB1988"/>
    <w:rsid w:val="00FB1FA7"/>
    <w:rsid w:val="00FB2621"/>
    <w:rsid w:val="00FB5FDB"/>
    <w:rsid w:val="00FC26CB"/>
    <w:rsid w:val="00FC4899"/>
    <w:rsid w:val="00FC4E31"/>
    <w:rsid w:val="00FC6B44"/>
    <w:rsid w:val="00FC71B4"/>
    <w:rsid w:val="00FD0ECC"/>
    <w:rsid w:val="00FD539D"/>
    <w:rsid w:val="00FD58E3"/>
    <w:rsid w:val="00FD7C58"/>
    <w:rsid w:val="00FE498E"/>
    <w:rsid w:val="00FF3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14505"/>
  <w15:docId w15:val="{8F9AD61B-7FF4-4CC8-ABAA-ABA670B5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69"/>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61EC"/>
    <w:pPr>
      <w:tabs>
        <w:tab w:val="center" w:pos="4252"/>
        <w:tab w:val="right" w:pos="8504"/>
      </w:tabs>
    </w:pPr>
  </w:style>
  <w:style w:type="paragraph" w:styleId="Rodap">
    <w:name w:val="footer"/>
    <w:basedOn w:val="Normal"/>
    <w:link w:val="RodapChar"/>
    <w:rsid w:val="001561EC"/>
    <w:pPr>
      <w:tabs>
        <w:tab w:val="center" w:pos="4252"/>
        <w:tab w:val="right" w:pos="8504"/>
      </w:tabs>
    </w:pPr>
  </w:style>
  <w:style w:type="table" w:styleId="Tabelacomgrade">
    <w:name w:val="Table Grid"/>
    <w:basedOn w:val="Tabelanormal"/>
    <w:rsid w:val="001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29CA"/>
    <w:rPr>
      <w:color w:val="0000FF"/>
      <w:u w:val="single"/>
    </w:rPr>
  </w:style>
  <w:style w:type="character" w:customStyle="1" w:styleId="RodapChar">
    <w:name w:val="Rodapé Char"/>
    <w:basedOn w:val="Fontepargpadro"/>
    <w:link w:val="Rodap"/>
    <w:rsid w:val="00743F87"/>
    <w:rPr>
      <w:sz w:val="24"/>
      <w:szCs w:val="24"/>
    </w:rPr>
  </w:style>
  <w:style w:type="paragraph" w:styleId="NormalWeb">
    <w:name w:val="Normal (Web)"/>
    <w:basedOn w:val="Normal"/>
    <w:rsid w:val="00006FEA"/>
    <w:pPr>
      <w:spacing w:before="100" w:beforeAutospacing="1" w:after="100" w:afterAutospacing="1"/>
    </w:pPr>
    <w:rPr>
      <w:rFonts w:ascii="Arial Unicode MS" w:eastAsia="Arial Unicode MS" w:hAnsi="Arial Unicode MS" w:cs="Arial Unicode MS"/>
    </w:rPr>
  </w:style>
  <w:style w:type="character" w:customStyle="1" w:styleId="textoazul10px">
    <w:name w:val="textoazul10px"/>
    <w:basedOn w:val="Fontepargpadro"/>
    <w:rsid w:val="004B072D"/>
  </w:style>
  <w:style w:type="paragraph" w:customStyle="1" w:styleId="Default">
    <w:name w:val="Default"/>
    <w:rsid w:val="00B44F7E"/>
    <w:pPr>
      <w:autoSpaceDE w:val="0"/>
      <w:autoSpaceDN w:val="0"/>
      <w:adjustRightInd w:val="0"/>
    </w:pPr>
    <w:rPr>
      <w:rFonts w:eastAsia="Calibri"/>
      <w:color w:val="000000"/>
      <w:sz w:val="24"/>
      <w:szCs w:val="24"/>
      <w:lang w:eastAsia="en-US"/>
    </w:rPr>
  </w:style>
  <w:style w:type="paragraph" w:styleId="PargrafodaLista">
    <w:name w:val="List Paragraph"/>
    <w:basedOn w:val="Normal"/>
    <w:uiPriority w:val="34"/>
    <w:qFormat/>
    <w:rsid w:val="00B44F7E"/>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rsid w:val="009F129B"/>
    <w:rPr>
      <w:rFonts w:ascii="Tahoma" w:hAnsi="Tahoma" w:cs="Tahoma"/>
      <w:sz w:val="16"/>
      <w:szCs w:val="16"/>
    </w:rPr>
  </w:style>
  <w:style w:type="character" w:customStyle="1" w:styleId="TextodebaloChar">
    <w:name w:val="Texto de balão Char"/>
    <w:basedOn w:val="Fontepargpadro"/>
    <w:link w:val="Textodebalo"/>
    <w:rsid w:val="009F129B"/>
    <w:rPr>
      <w:rFonts w:ascii="Tahoma" w:hAnsi="Tahoma" w:cs="Tahoma"/>
      <w:sz w:val="16"/>
      <w:szCs w:val="16"/>
    </w:rPr>
  </w:style>
  <w:style w:type="character" w:styleId="Forte">
    <w:name w:val="Strong"/>
    <w:basedOn w:val="Fontepargpadro"/>
    <w:qFormat/>
    <w:rsid w:val="007D5E05"/>
    <w:rPr>
      <w:b/>
      <w:bCs/>
    </w:rPr>
  </w:style>
  <w:style w:type="paragraph" w:styleId="TextosemFormatao">
    <w:name w:val="Plain Text"/>
    <w:basedOn w:val="Normal"/>
    <w:link w:val="TextosemFormataoChar"/>
    <w:uiPriority w:val="99"/>
    <w:semiHidden/>
    <w:unhideWhenUsed/>
    <w:rsid w:val="005A12AB"/>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5A12AB"/>
    <w:rPr>
      <w:rFonts w:ascii="Consolas" w:hAnsi="Consolas" w:cs="Consolas"/>
      <w:sz w:val="21"/>
      <w:szCs w:val="21"/>
    </w:rPr>
  </w:style>
  <w:style w:type="paragraph" w:styleId="Corpodetexto">
    <w:name w:val="Body Text"/>
    <w:basedOn w:val="Normal"/>
    <w:link w:val="CorpodetextoChar"/>
    <w:rsid w:val="005A12AB"/>
    <w:pPr>
      <w:ind w:right="-801"/>
      <w:jc w:val="both"/>
    </w:pPr>
    <w:rPr>
      <w:szCs w:val="20"/>
    </w:rPr>
  </w:style>
  <w:style w:type="character" w:customStyle="1" w:styleId="CorpodetextoChar">
    <w:name w:val="Corpo de texto Char"/>
    <w:basedOn w:val="Fontepargpadro"/>
    <w:link w:val="Corpodetexto"/>
    <w:rsid w:val="005A12AB"/>
    <w:rPr>
      <w:sz w:val="24"/>
    </w:rPr>
  </w:style>
  <w:style w:type="paragraph" w:customStyle="1" w:styleId="Recuodecorpodetexto32">
    <w:name w:val="Recuo de corpo de texto 32"/>
    <w:basedOn w:val="Normal"/>
    <w:rsid w:val="000C719D"/>
    <w:pPr>
      <w:overflowPunct w:val="0"/>
      <w:autoSpaceDE w:val="0"/>
      <w:ind w:left="3828"/>
      <w:jc w:val="both"/>
      <w:textAlignment w:val="baseline"/>
    </w:pPr>
    <w:rPr>
      <w:b/>
      <w:color w:val="000000"/>
      <w:szCs w:val="20"/>
      <w:lang w:eastAsia="ar-SA"/>
    </w:rPr>
  </w:style>
  <w:style w:type="character" w:customStyle="1" w:styleId="CabealhoChar">
    <w:name w:val="Cabeçalho Char"/>
    <w:basedOn w:val="Fontepargpadro"/>
    <w:link w:val="Cabealho"/>
    <w:uiPriority w:val="99"/>
    <w:rsid w:val="005C4F43"/>
    <w:rPr>
      <w:sz w:val="24"/>
      <w:szCs w:val="24"/>
    </w:rPr>
  </w:style>
  <w:style w:type="paragraph" w:customStyle="1" w:styleId="textojustificado">
    <w:name w:val="texto_justificado"/>
    <w:basedOn w:val="Normal"/>
    <w:rsid w:val="009219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9064">
      <w:bodyDiv w:val="1"/>
      <w:marLeft w:val="0"/>
      <w:marRight w:val="0"/>
      <w:marTop w:val="0"/>
      <w:marBottom w:val="0"/>
      <w:divBdr>
        <w:top w:val="none" w:sz="0" w:space="0" w:color="auto"/>
        <w:left w:val="none" w:sz="0" w:space="0" w:color="auto"/>
        <w:bottom w:val="none" w:sz="0" w:space="0" w:color="auto"/>
        <w:right w:val="none" w:sz="0" w:space="0" w:color="auto"/>
      </w:divBdr>
    </w:div>
    <w:div w:id="197933395">
      <w:bodyDiv w:val="1"/>
      <w:marLeft w:val="0"/>
      <w:marRight w:val="0"/>
      <w:marTop w:val="0"/>
      <w:marBottom w:val="0"/>
      <w:divBdr>
        <w:top w:val="none" w:sz="0" w:space="0" w:color="auto"/>
        <w:left w:val="none" w:sz="0" w:space="0" w:color="auto"/>
        <w:bottom w:val="none" w:sz="0" w:space="0" w:color="auto"/>
        <w:right w:val="none" w:sz="0" w:space="0" w:color="auto"/>
      </w:divBdr>
    </w:div>
    <w:div w:id="690957949">
      <w:bodyDiv w:val="1"/>
      <w:marLeft w:val="0"/>
      <w:marRight w:val="0"/>
      <w:marTop w:val="0"/>
      <w:marBottom w:val="0"/>
      <w:divBdr>
        <w:top w:val="none" w:sz="0" w:space="0" w:color="auto"/>
        <w:left w:val="none" w:sz="0" w:space="0" w:color="auto"/>
        <w:bottom w:val="none" w:sz="0" w:space="0" w:color="auto"/>
        <w:right w:val="none" w:sz="0" w:space="0" w:color="auto"/>
      </w:divBdr>
    </w:div>
    <w:div w:id="1096941923">
      <w:bodyDiv w:val="1"/>
      <w:marLeft w:val="0"/>
      <w:marRight w:val="0"/>
      <w:marTop w:val="0"/>
      <w:marBottom w:val="0"/>
      <w:divBdr>
        <w:top w:val="none" w:sz="0" w:space="0" w:color="auto"/>
        <w:left w:val="none" w:sz="0" w:space="0" w:color="auto"/>
        <w:bottom w:val="none" w:sz="0" w:space="0" w:color="auto"/>
        <w:right w:val="none" w:sz="0" w:space="0" w:color="auto"/>
      </w:divBdr>
    </w:div>
    <w:div w:id="20154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bhpretoeparaibuna@yahoo.com.br" TargetMode="External"/><Relationship Id="rId2" Type="http://schemas.openxmlformats.org/officeDocument/2006/relationships/hyperlink" Target="Tel:(32)"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5adcd9c0e6714cdebd188758e2b768f7">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41ccd98b81ab5651e17b0fee771a1346"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4E7C3-154D-4EC4-8375-329C08D61EC4}">
  <ds:schemaRefs>
    <ds:schemaRef ds:uri="http://schemas.openxmlformats.org/officeDocument/2006/bibliography"/>
  </ds:schemaRefs>
</ds:datastoreItem>
</file>

<file path=customXml/itemProps2.xml><?xml version="1.0" encoding="utf-8"?>
<ds:datastoreItem xmlns:ds="http://schemas.openxmlformats.org/officeDocument/2006/customXml" ds:itemID="{DBFD88C9-48FC-4B56-A00E-E4DE0BD9A5C5}">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3.xml><?xml version="1.0" encoding="utf-8"?>
<ds:datastoreItem xmlns:ds="http://schemas.openxmlformats.org/officeDocument/2006/customXml" ds:itemID="{452E363D-AFB8-42BC-B32D-0CF362A5E1C7}">
  <ds:schemaRefs>
    <ds:schemaRef ds:uri="http://schemas.microsoft.com/sharepoint/v3/contenttype/forms"/>
  </ds:schemaRefs>
</ds:datastoreItem>
</file>

<file path=customXml/itemProps4.xml><?xml version="1.0" encoding="utf-8"?>
<ds:datastoreItem xmlns:ds="http://schemas.openxmlformats.org/officeDocument/2006/customXml" ds:itemID="{C6C50C64-A723-4C17-9937-EC41F175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305</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sisema</dc:creator>
  <cp:lastModifiedBy>Alexandre Cid</cp:lastModifiedBy>
  <cp:revision>43</cp:revision>
  <cp:lastPrinted>2018-12-14T12:18:00Z</cp:lastPrinted>
  <dcterms:created xsi:type="dcterms:W3CDTF">2018-03-15T17:30:00Z</dcterms:created>
  <dcterms:modified xsi:type="dcterms:W3CDTF">2025-11-11T13:41:00Z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