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3CED" w:rsidR="00FE3CED" w:rsidP="00FE3CED" w:rsidRDefault="00FE3CED" w14:paraId="4874CC85" w14:textId="58864663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3CED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000117B3">
        <w:rPr>
          <w:rFonts w:ascii="Arial" w:hAnsi="Arial" w:cs="Arial"/>
          <w:b/>
          <w:bCs/>
          <w:sz w:val="24"/>
          <w:szCs w:val="24"/>
        </w:rPr>
        <w:t>4</w:t>
      </w:r>
      <w:r w:rsidRPr="00FE3CED">
        <w:rPr>
          <w:rFonts w:ascii="Arial" w:hAnsi="Arial" w:cs="Arial"/>
          <w:b/>
          <w:bCs/>
          <w:sz w:val="24"/>
          <w:szCs w:val="24"/>
        </w:rPr>
        <w:t>ª REUNIÃO EXTRAORDINÁRIA DO COMITÊ DA BACIA HIDROGRÁFICA DO RIO SAPUCAÍ</w:t>
      </w:r>
    </w:p>
    <w:p w:rsidRPr="00FE3CED" w:rsidR="00FE3CED" w:rsidP="00FE3CED" w:rsidRDefault="00FE3CED" w14:paraId="43D6E774" w14:textId="77777777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Pr="00DA097C" w:rsidR="00DA097C" w:rsidP="00DA097C" w:rsidRDefault="000117B3" w14:paraId="16172C0D" w14:textId="1F7FE0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30884E8F" w:rsidR="000117B3">
        <w:rPr>
          <w:rFonts w:ascii="Arial" w:hAnsi="Arial" w:cs="Arial"/>
          <w:sz w:val="24"/>
          <w:szCs w:val="24"/>
        </w:rPr>
        <w:t xml:space="preserve">Aos dez dias do mês de outubro de dois mil e vinte e cinco, às </w:t>
      </w:r>
      <w:r w:rsidRPr="30884E8F" w:rsidR="3504931F">
        <w:rPr>
          <w:rFonts w:ascii="Arial" w:hAnsi="Arial" w:cs="Arial"/>
          <w:sz w:val="24"/>
          <w:szCs w:val="24"/>
        </w:rPr>
        <w:t xml:space="preserve">nove </w:t>
      </w:r>
      <w:r w:rsidRPr="30884E8F" w:rsidR="00A11DF6">
        <w:rPr>
          <w:rFonts w:ascii="Arial" w:hAnsi="Arial" w:cs="Arial"/>
          <w:sz w:val="24"/>
          <w:szCs w:val="24"/>
        </w:rPr>
        <w:t>horas</w:t>
      </w:r>
      <w:r w:rsidRPr="30884E8F" w:rsidR="000117B3">
        <w:rPr>
          <w:rFonts w:ascii="Arial" w:hAnsi="Arial" w:cs="Arial"/>
          <w:sz w:val="24"/>
          <w:szCs w:val="24"/>
        </w:rPr>
        <w:t>, por videoconferência via plataforma Microsoft Teams, realizou-se a 4ª Reunião Extraordinária do Comitê de Bacia Hidrográfica do Rio Sapucaí (GD5),</w:t>
      </w:r>
      <w:r w:rsidRPr="30884E8F" w:rsidR="00A11DF6">
        <w:rPr>
          <w:rFonts w:ascii="Arial" w:hAnsi="Arial" w:cs="Arial"/>
          <w:sz w:val="24"/>
          <w:szCs w:val="24"/>
        </w:rPr>
        <w:t xml:space="preserve">para discutir </w:t>
      </w:r>
      <w:r w:rsidRPr="30884E8F" w:rsidR="1A90D143">
        <w:rPr>
          <w:rFonts w:ascii="Arial" w:hAnsi="Arial" w:cs="Arial"/>
          <w:sz w:val="24"/>
          <w:szCs w:val="24"/>
        </w:rPr>
        <w:t>os seguintes assuntos</w:t>
      </w:r>
      <w:r w:rsidRPr="30884E8F" w:rsidR="000117B3">
        <w:rPr>
          <w:rFonts w:ascii="Arial" w:hAnsi="Arial" w:cs="Arial"/>
          <w:sz w:val="24"/>
          <w:szCs w:val="24"/>
        </w:rPr>
        <w:t xml:space="preserve">: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>Item 1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A11DF6">
        <w:rPr>
          <w:rFonts w:ascii="Arial" w:hAnsi="Arial" w:cs="Arial"/>
          <w:sz w:val="24"/>
          <w:szCs w:val="24"/>
        </w:rPr>
        <w:t>–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sz w:val="24"/>
          <w:szCs w:val="24"/>
        </w:rPr>
        <w:t xml:space="preserve">Abertura da sessão e verificação do quórum; </w:t>
      </w:r>
      <w:r w:rsidRPr="30884E8F" w:rsidR="000117B3">
        <w:rPr>
          <w:rFonts w:ascii="Arial" w:hAnsi="Arial" w:cs="Arial"/>
          <w:sz w:val="24"/>
          <w:szCs w:val="24"/>
        </w:rPr>
        <w:t xml:space="preserve">Item </w:t>
      </w:r>
      <w:r w:rsidRPr="30884E8F" w:rsidR="000117B3">
        <w:rPr>
          <w:rFonts w:ascii="Arial" w:hAnsi="Arial" w:cs="Arial"/>
          <w:sz w:val="24"/>
          <w:szCs w:val="24"/>
        </w:rPr>
        <w:t>2</w:t>
      </w:r>
      <w:r w:rsidRPr="30884E8F" w:rsidR="000117B3">
        <w:rPr>
          <w:rFonts w:ascii="Arial" w:hAnsi="Arial" w:cs="Arial"/>
          <w:sz w:val="24"/>
          <w:szCs w:val="24"/>
        </w:rPr>
        <w:t xml:space="preserve"> -</w:t>
      </w:r>
      <w:r w:rsidRPr="30884E8F" w:rsidR="000117B3">
        <w:rPr>
          <w:rFonts w:ascii="Arial" w:hAnsi="Arial" w:cs="Arial"/>
          <w:sz w:val="24"/>
          <w:szCs w:val="24"/>
        </w:rPr>
        <w:t xml:space="preserve"> Aprovação da minuta da Ata da 3ª Reunião Extraordinária (25/09/2025);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>Item 3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A11DF6">
        <w:rPr>
          <w:rFonts w:ascii="Arial" w:hAnsi="Arial" w:cs="Arial"/>
          <w:sz w:val="24"/>
          <w:szCs w:val="24"/>
        </w:rPr>
        <w:t>–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sz w:val="24"/>
          <w:szCs w:val="24"/>
        </w:rPr>
        <w:t xml:space="preserve">Apreciação da Deliberação referente ao Processo de Outorga nº 1370.01.0026946/2023-28 (Vanderlei de Castro Moreira);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>Item 4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A11DF6">
        <w:rPr>
          <w:rFonts w:ascii="Arial" w:hAnsi="Arial" w:cs="Arial"/>
          <w:sz w:val="24"/>
          <w:szCs w:val="24"/>
        </w:rPr>
        <w:t>–</w:t>
      </w:r>
      <w:r w:rsidRPr="30884E8F" w:rsidR="000117B3">
        <w:rPr>
          <w:rFonts w:ascii="Arial" w:hAnsi="Arial" w:cs="Arial"/>
          <w:sz w:val="24"/>
          <w:szCs w:val="24"/>
        </w:rPr>
        <w:t xml:space="preserve"> Apreciação da Deliberação referente ao Processo de Outorga nº 2240.01.0003443/2025-67 (MINERAÇÃO DO VALE LTDA);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>Item 5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A11DF6">
        <w:rPr>
          <w:rFonts w:ascii="Arial" w:hAnsi="Arial" w:cs="Arial"/>
          <w:sz w:val="24"/>
          <w:szCs w:val="24"/>
        </w:rPr>
        <w:t>–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sz w:val="24"/>
          <w:szCs w:val="24"/>
        </w:rPr>
        <w:t>Encerramento.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>Membros presentes:</w:t>
      </w:r>
      <w:r w:rsidRPr="30884E8F" w:rsidR="000117B3">
        <w:rPr>
          <w:rFonts w:ascii="Arial" w:hAnsi="Arial" w:cs="Arial"/>
          <w:sz w:val="24"/>
          <w:szCs w:val="24"/>
        </w:rPr>
        <w:t xml:space="preserve"> Lucas Martins Sathler Berbert (IGAM), Cleber da Mota Pereira (EMATER), Luís Fernando Rocha Borges (IEF), </w:t>
      </w:r>
      <w:r w:rsidRPr="30884E8F" w:rsidR="000117B3">
        <w:rPr>
          <w:rFonts w:ascii="Arial" w:hAnsi="Arial" w:cs="Arial"/>
          <w:sz w:val="24"/>
          <w:szCs w:val="24"/>
        </w:rPr>
        <w:t>Layane</w:t>
      </w:r>
      <w:r w:rsidRPr="30884E8F" w:rsidR="000117B3">
        <w:rPr>
          <w:rFonts w:ascii="Arial" w:hAnsi="Arial" w:cs="Arial"/>
          <w:sz w:val="24"/>
          <w:szCs w:val="24"/>
        </w:rPr>
        <w:t xml:space="preserve"> Ribeiro Oliveira (SEAPA), Ricardo Augusto Corrêa Ferreira (Município de Itajubá), Carlos Adriano Rosa (Município de Itajubá), Antônio Raimundo Mendonça Rennó (Município de </w:t>
      </w:r>
      <w:r w:rsidRPr="30884E8F" w:rsidR="000117B3">
        <w:rPr>
          <w:rFonts w:ascii="Arial" w:hAnsi="Arial" w:cs="Arial"/>
          <w:sz w:val="24"/>
          <w:szCs w:val="24"/>
        </w:rPr>
        <w:t>Piranguçu</w:t>
      </w:r>
      <w:r w:rsidRPr="30884E8F" w:rsidR="000117B3">
        <w:rPr>
          <w:rFonts w:ascii="Arial" w:hAnsi="Arial" w:cs="Arial"/>
          <w:sz w:val="24"/>
          <w:szCs w:val="24"/>
        </w:rPr>
        <w:t xml:space="preserve">), Renato de Oliveira Aguiar (Município de Cambuí), Alexandre José Grego (COPASA), Mylena Nascimento Rodrigues de Oliveira (FIEMG), Caio Sérgio Santos e Oliveira (FAEMG), Bruna Andrade Batista (SINGTD), Maria Aparecida Borges Pimentel Vargas (ABRAGEL), Cristiane Beatriz Pereira (CRBIO-04), Sandro Heitor </w:t>
      </w:r>
      <w:r w:rsidRPr="30884E8F" w:rsidR="000117B3">
        <w:rPr>
          <w:rFonts w:ascii="Arial" w:hAnsi="Arial" w:cs="Arial"/>
          <w:sz w:val="24"/>
          <w:szCs w:val="24"/>
        </w:rPr>
        <w:t>Tedoldi</w:t>
      </w:r>
      <w:r w:rsidRPr="30884E8F" w:rsidR="000117B3">
        <w:rPr>
          <w:rFonts w:ascii="Arial" w:hAnsi="Arial" w:cs="Arial"/>
          <w:sz w:val="24"/>
          <w:szCs w:val="24"/>
        </w:rPr>
        <w:t xml:space="preserve"> Cerqueira Tinoco (OAB), Evandro Mendonça Negrão (Grupo Dispersores) e Aloisio Caetano Ferreira (FUPAI).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>Escritório de apoio: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sz w:val="24"/>
          <w:szCs w:val="24"/>
        </w:rPr>
        <w:t>Agata</w:t>
      </w:r>
      <w:r w:rsidRPr="30884E8F" w:rsidR="000117B3">
        <w:rPr>
          <w:rFonts w:ascii="Arial" w:hAnsi="Arial" w:cs="Arial"/>
          <w:sz w:val="24"/>
          <w:szCs w:val="24"/>
        </w:rPr>
        <w:t xml:space="preserve"> Noemi da Silva</w:t>
      </w:r>
      <w:r w:rsidRPr="30884E8F" w:rsidR="1CA87482">
        <w:rPr>
          <w:rFonts w:ascii="Arial" w:hAnsi="Arial" w:cs="Arial"/>
          <w:sz w:val="24"/>
          <w:szCs w:val="24"/>
        </w:rPr>
        <w:t xml:space="preserve"> e Ellen da Silva Fonte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sz w:val="24"/>
          <w:szCs w:val="24"/>
        </w:rPr>
        <w:t xml:space="preserve">– </w:t>
      </w:r>
      <w:r w:rsidRPr="30884E8F" w:rsidR="000117B3">
        <w:rPr>
          <w:rFonts w:ascii="Arial" w:hAnsi="Arial" w:cs="Arial"/>
          <w:sz w:val="24"/>
          <w:szCs w:val="24"/>
        </w:rPr>
        <w:t>AGEGRANDE</w:t>
      </w:r>
      <w:r w:rsidRPr="30884E8F" w:rsidR="000117B3">
        <w:rPr>
          <w:rFonts w:ascii="Arial" w:hAnsi="Arial" w:cs="Arial"/>
          <w:sz w:val="24"/>
          <w:szCs w:val="24"/>
        </w:rPr>
        <w:t>.</w:t>
      </w:r>
      <w:r w:rsidRPr="30884E8F" w:rsidR="000117B3">
        <w:rPr>
          <w:rFonts w:ascii="Arial" w:hAnsi="Arial" w:cs="Arial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 xml:space="preserve">Item 1 </w:t>
      </w:r>
      <w:r w:rsidRPr="30884E8F" w:rsidR="000117B3">
        <w:rPr>
          <w:rFonts w:ascii="Arial" w:hAnsi="Arial" w:cs="Arial"/>
          <w:sz w:val="24"/>
          <w:szCs w:val="24"/>
        </w:rPr>
        <w:t>–</w:t>
      </w:r>
      <w:r w:rsidRPr="30884E8F" w:rsidR="000117B3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0884E8F" w:rsidR="000117B3">
        <w:rPr>
          <w:rFonts w:ascii="Arial" w:hAnsi="Arial" w:cs="Arial"/>
          <w:sz w:val="24"/>
          <w:szCs w:val="24"/>
        </w:rPr>
        <w:t>Abertura da Sessão e Verificação de Quórum</w:t>
      </w:r>
      <w:r w:rsidRPr="30884E8F" w:rsidR="000117B3">
        <w:rPr>
          <w:rFonts w:ascii="Arial" w:hAnsi="Arial" w:cs="Arial"/>
          <w:sz w:val="24"/>
          <w:szCs w:val="24"/>
        </w:rPr>
        <w:t xml:space="preserve">: </w:t>
      </w:r>
      <w:r w:rsidRPr="30884E8F" w:rsidR="00A11DF6">
        <w:rPr>
          <w:rFonts w:ascii="Arial" w:hAnsi="Arial" w:cs="Arial"/>
          <w:sz w:val="24"/>
          <w:szCs w:val="24"/>
        </w:rPr>
        <w:t xml:space="preserve">O presidente Renato de Oliveira Aguiar abriu a 4ª Reunião Extraordinária do Comitê de Bacia Hidrográfica do Rio Sapucaí, realizada por meio da plataforma Microsoft Teams, dando boas-vindas aos participantes e informando o início dos trabalhos. Na sequência, </w:t>
      </w:r>
      <w:r w:rsidRPr="30884E8F" w:rsidR="73ED4254">
        <w:rPr>
          <w:rFonts w:ascii="Arial" w:hAnsi="Arial" w:cs="Arial"/>
          <w:sz w:val="24"/>
          <w:szCs w:val="24"/>
        </w:rPr>
        <w:t>Á</w:t>
      </w:r>
      <w:r w:rsidRPr="30884E8F" w:rsidR="00A11DF6">
        <w:rPr>
          <w:rFonts w:ascii="Arial" w:hAnsi="Arial" w:cs="Arial"/>
          <w:sz w:val="24"/>
          <w:szCs w:val="24"/>
        </w:rPr>
        <w:t>gata</w:t>
      </w:r>
      <w:r w:rsidRPr="30884E8F" w:rsidR="00A11DF6">
        <w:rPr>
          <w:rFonts w:ascii="Arial" w:hAnsi="Arial" w:cs="Arial"/>
          <w:sz w:val="24"/>
          <w:szCs w:val="24"/>
        </w:rPr>
        <w:t xml:space="preserve"> Noemi</w:t>
      </w:r>
      <w:r w:rsidRPr="30884E8F" w:rsidR="2D653D97">
        <w:rPr>
          <w:rFonts w:ascii="Arial" w:hAnsi="Arial" w:cs="Arial"/>
          <w:sz w:val="24"/>
          <w:szCs w:val="24"/>
        </w:rPr>
        <w:t xml:space="preserve"> da Silva, representante da Secretaria Executiva AGEGRANDE,</w:t>
      </w:r>
      <w:r w:rsidRPr="30884E8F" w:rsidR="00A11DF6">
        <w:rPr>
          <w:rFonts w:ascii="Arial" w:hAnsi="Arial" w:cs="Arial"/>
          <w:sz w:val="24"/>
          <w:szCs w:val="24"/>
        </w:rPr>
        <w:t xml:space="preserve"> realizou a chamada nominal dos membros, confirmando a presença de representantes dos três segmentos que compõem o Comitê. </w:t>
      </w:r>
      <w:r w:rsidRPr="30884E8F" w:rsidR="39C0B842">
        <w:rPr>
          <w:rFonts w:ascii="Arial" w:hAnsi="Arial" w:cs="Arial"/>
          <w:sz w:val="24"/>
          <w:szCs w:val="24"/>
        </w:rPr>
        <w:t xml:space="preserve">Tal ação comprovou o quórum necessário para iniciar a reunião. </w:t>
      </w:r>
      <w:r w:rsidRPr="30884E8F" w:rsidR="00A11DF6">
        <w:rPr>
          <w:rFonts w:ascii="Arial" w:hAnsi="Arial" w:cs="Arial"/>
          <w:b w:val="1"/>
          <w:bCs w:val="1"/>
          <w:sz w:val="24"/>
          <w:szCs w:val="24"/>
        </w:rPr>
        <w:t>Item 2</w:t>
      </w:r>
      <w:r w:rsidRPr="30884E8F" w:rsidR="00A11DF6">
        <w:rPr>
          <w:rFonts w:ascii="Arial" w:hAnsi="Arial" w:cs="Arial"/>
          <w:sz w:val="24"/>
          <w:szCs w:val="24"/>
        </w:rPr>
        <w:t xml:space="preserve"> – Aprovação da Minuta da Ata da 3ª Reunião Extraordinária do CBH Sapucaí (25.09.2025)</w:t>
      </w:r>
      <w:r w:rsidRPr="30884E8F" w:rsidR="00A11DF6">
        <w:rPr>
          <w:rFonts w:ascii="Arial" w:hAnsi="Arial" w:cs="Arial"/>
          <w:sz w:val="24"/>
          <w:szCs w:val="24"/>
        </w:rPr>
        <w:t xml:space="preserve">: </w:t>
      </w:r>
      <w:r w:rsidRPr="30884E8F" w:rsidR="00F7212B">
        <w:rPr>
          <w:rFonts w:ascii="Arial" w:hAnsi="Arial" w:cs="Arial"/>
          <w:sz w:val="24"/>
          <w:szCs w:val="24"/>
        </w:rPr>
        <w:t>O presidente Renato de Oliveira Aguiar recordou que o documento havia sido encaminhado previamente por e-mail aos conselheiros e questionou se haveria necessidade de leitura.</w:t>
      </w:r>
      <w:r w:rsidRPr="30884E8F" w:rsidR="00F7212B">
        <w:rPr>
          <w:rFonts w:ascii="Arial" w:hAnsi="Arial" w:cs="Arial"/>
          <w:sz w:val="24"/>
          <w:szCs w:val="24"/>
        </w:rPr>
        <w:t xml:space="preserve"> </w:t>
      </w:r>
      <w:r w:rsidRPr="30884E8F" w:rsidR="00F7212B">
        <w:rPr>
          <w:rFonts w:ascii="Arial" w:hAnsi="Arial" w:cs="Arial"/>
          <w:sz w:val="24"/>
          <w:szCs w:val="24"/>
        </w:rPr>
        <w:t xml:space="preserve">Diante da manifestação de </w:t>
      </w:r>
      <w:r w:rsidRPr="30884E8F" w:rsidR="00F7212B">
        <w:rPr>
          <w:rFonts w:ascii="Arial" w:hAnsi="Arial" w:cs="Arial"/>
          <w:sz w:val="24"/>
          <w:szCs w:val="24"/>
        </w:rPr>
        <w:t>que todos já haviam recebido e tomado conhecimento do conteúdo, propôs a dispensa da leitura e a votação direta da ata, observando que a referida reunião tratara principalmente da renovação da diretoria do Comitê por mais dois anos.</w:t>
      </w:r>
      <w:r w:rsidRPr="30884E8F" w:rsidR="00F7212B">
        <w:rPr>
          <w:rFonts w:ascii="Arial" w:hAnsi="Arial" w:cs="Arial"/>
          <w:sz w:val="24"/>
          <w:szCs w:val="24"/>
        </w:rPr>
        <w:t xml:space="preserve"> </w:t>
      </w:r>
      <w:r w:rsidRPr="30884E8F" w:rsidR="00F7212B">
        <w:rPr>
          <w:rFonts w:ascii="Arial" w:hAnsi="Arial" w:cs="Arial"/>
          <w:sz w:val="24"/>
          <w:szCs w:val="24"/>
        </w:rPr>
        <w:t xml:space="preserve">Não havendo manifestações contrárias nem pedidos de alteração, foi </w:t>
      </w:r>
      <w:r w:rsidRPr="30884E8F" w:rsidR="00F7212B">
        <w:rPr>
          <w:rFonts w:ascii="Arial" w:hAnsi="Arial" w:cs="Arial"/>
          <w:b w:val="0"/>
          <w:bCs w:val="0"/>
          <w:sz w:val="24"/>
          <w:szCs w:val="24"/>
        </w:rPr>
        <w:t>aprovada por unanimidade</w:t>
      </w:r>
      <w:r w:rsidRPr="30884E8F" w:rsidR="00F7212B">
        <w:rPr>
          <w:rFonts w:ascii="Arial" w:hAnsi="Arial" w:cs="Arial"/>
          <w:b w:val="0"/>
          <w:bCs w:val="0"/>
          <w:sz w:val="24"/>
          <w:szCs w:val="24"/>
        </w:rPr>
        <w:t xml:space="preserve"> a ata da 3ª Reunião Extraordinária</w:t>
      </w:r>
      <w:r w:rsidRPr="30884E8F" w:rsidR="00F7212B">
        <w:rPr>
          <w:rFonts w:ascii="Arial" w:hAnsi="Arial" w:cs="Arial"/>
          <w:sz w:val="24"/>
          <w:szCs w:val="24"/>
        </w:rPr>
        <w:t>.</w:t>
      </w:r>
      <w:r w:rsidRPr="30884E8F" w:rsidR="00F7212B">
        <w:rPr>
          <w:rFonts w:ascii="Arial" w:hAnsi="Arial" w:cs="Arial"/>
          <w:sz w:val="24"/>
          <w:szCs w:val="24"/>
        </w:rPr>
        <w:t xml:space="preserve"> </w:t>
      </w:r>
      <w:r w:rsidRPr="30884E8F" w:rsidR="00A11DF6">
        <w:rPr>
          <w:rFonts w:ascii="Arial" w:hAnsi="Arial" w:cs="Arial"/>
          <w:b w:val="1"/>
          <w:bCs w:val="1"/>
          <w:sz w:val="24"/>
          <w:szCs w:val="24"/>
        </w:rPr>
        <w:t>Item 3</w:t>
      </w:r>
      <w:r w:rsidRPr="30884E8F" w:rsidR="00A11DF6">
        <w:rPr>
          <w:rFonts w:ascii="Arial" w:hAnsi="Arial" w:cs="Arial"/>
          <w:sz w:val="24"/>
          <w:szCs w:val="24"/>
        </w:rPr>
        <w:t xml:space="preserve"> – Apreciação da Deliberação</w:t>
      </w:r>
      <w:r w:rsidRPr="30884E8F" w:rsidR="024BCFD9">
        <w:rPr>
          <w:rFonts w:ascii="Arial" w:hAnsi="Arial" w:cs="Arial"/>
          <w:sz w:val="24"/>
          <w:szCs w:val="24"/>
        </w:rPr>
        <w:t xml:space="preserve"> nº</w:t>
      </w:r>
      <w:r w:rsidRPr="30884E8F" w:rsidR="00A11DF6">
        <w:rPr>
          <w:rFonts w:ascii="Arial" w:hAnsi="Arial" w:cs="Arial"/>
          <w:sz w:val="24"/>
          <w:szCs w:val="24"/>
        </w:rPr>
        <w:t xml:space="preserve"> </w:t>
      </w:r>
      <w:r w:rsidRPr="30884E8F" w:rsidR="65B00057">
        <w:rPr>
          <w:rFonts w:ascii="Arial" w:hAnsi="Arial" w:cs="Arial"/>
          <w:sz w:val="24"/>
          <w:szCs w:val="24"/>
        </w:rPr>
        <w:t>33</w:t>
      </w:r>
      <w:r w:rsidRPr="30884E8F" w:rsidR="00A11DF6">
        <w:rPr>
          <w:rFonts w:ascii="Arial" w:hAnsi="Arial" w:cs="Arial"/>
          <w:sz w:val="24"/>
          <w:szCs w:val="24"/>
        </w:rPr>
        <w:t>/2025 – Processo de Outorga nº 1370.01.0026946/2023-28 – Vanderlei de Castro Moreira</w:t>
      </w:r>
      <w:r w:rsidRPr="30884E8F" w:rsidR="001F6CE9">
        <w:rPr>
          <w:rFonts w:ascii="Arial" w:hAnsi="Arial" w:cs="Arial"/>
          <w:sz w:val="24"/>
          <w:szCs w:val="24"/>
        </w:rPr>
        <w:t>: O Sr.</w:t>
      </w:r>
      <w:r w:rsidRPr="30884E8F" w:rsidR="00BE2D2B">
        <w:rPr>
          <w:rFonts w:ascii="Arial" w:hAnsi="Arial" w:cs="Arial"/>
          <w:sz w:val="24"/>
          <w:szCs w:val="24"/>
        </w:rPr>
        <w:t xml:space="preserve"> Renato Aguiar</w:t>
      </w:r>
      <w:r w:rsidRPr="30884E8F" w:rsidR="001F6CE9">
        <w:rPr>
          <w:rFonts w:ascii="Arial" w:hAnsi="Arial" w:cs="Arial"/>
          <w:sz w:val="24"/>
          <w:szCs w:val="24"/>
        </w:rPr>
        <w:t>, presidente do comitê,</w:t>
      </w:r>
      <w:r w:rsidRPr="30884E8F" w:rsidR="00BE2D2B">
        <w:rPr>
          <w:rFonts w:ascii="Arial" w:hAnsi="Arial" w:cs="Arial"/>
          <w:sz w:val="24"/>
          <w:szCs w:val="24"/>
        </w:rPr>
        <w:t xml:space="preserve"> apresentou o item</w:t>
      </w:r>
      <w:r w:rsidRPr="30884E8F" w:rsidR="001F6CE9">
        <w:rPr>
          <w:rFonts w:ascii="Arial" w:hAnsi="Arial" w:cs="Arial"/>
          <w:sz w:val="24"/>
          <w:szCs w:val="24"/>
        </w:rPr>
        <w:t xml:space="preserve"> </w:t>
      </w:r>
      <w:r w:rsidRPr="30884E8F" w:rsidR="00BE2D2B">
        <w:rPr>
          <w:rFonts w:ascii="Arial" w:hAnsi="Arial" w:cs="Arial"/>
          <w:sz w:val="24"/>
          <w:szCs w:val="24"/>
        </w:rPr>
        <w:t>referente à intervenção para regularização de desvio total de curso d’água no afluente do Ribeirão dos Três Irmãos, Município de Estiva (MG).</w:t>
      </w:r>
      <w:r w:rsidRPr="30884E8F" w:rsidR="00BE2D2B">
        <w:rPr>
          <w:rFonts w:ascii="Arial" w:hAnsi="Arial" w:cs="Arial"/>
          <w:sz w:val="24"/>
          <w:szCs w:val="24"/>
        </w:rPr>
        <w:t xml:space="preserve"> </w:t>
      </w:r>
      <w:r w:rsidRPr="30884E8F" w:rsidR="00BE2D2B">
        <w:rPr>
          <w:rFonts w:ascii="Arial" w:hAnsi="Arial" w:cs="Arial"/>
          <w:sz w:val="24"/>
          <w:szCs w:val="24"/>
        </w:rPr>
        <w:t>A</w:t>
      </w:r>
      <w:r w:rsidRPr="30884E8F" w:rsidR="35163177">
        <w:rPr>
          <w:rFonts w:ascii="Arial" w:hAnsi="Arial" w:cs="Arial"/>
          <w:sz w:val="24"/>
          <w:szCs w:val="24"/>
        </w:rPr>
        <w:t xml:space="preserve"> representante da AGERANDE, </w:t>
      </w:r>
      <w:r w:rsidRPr="30884E8F" w:rsidR="001F6CE9">
        <w:rPr>
          <w:rFonts w:ascii="Arial" w:hAnsi="Arial" w:cs="Arial"/>
          <w:sz w:val="24"/>
          <w:szCs w:val="24"/>
        </w:rPr>
        <w:t>Ágata</w:t>
      </w:r>
      <w:r w:rsidRPr="30884E8F" w:rsidR="00BE2D2B">
        <w:rPr>
          <w:rFonts w:ascii="Arial" w:hAnsi="Arial" w:cs="Arial"/>
          <w:sz w:val="24"/>
          <w:szCs w:val="24"/>
        </w:rPr>
        <w:t xml:space="preserve"> Noemi </w:t>
      </w:r>
      <w:r w:rsidRPr="30884E8F" w:rsidR="4F49E816">
        <w:rPr>
          <w:rFonts w:ascii="Arial" w:hAnsi="Arial" w:cs="Arial"/>
          <w:sz w:val="24"/>
          <w:szCs w:val="24"/>
        </w:rPr>
        <w:t>da Silva</w:t>
      </w:r>
      <w:r w:rsidRPr="30884E8F" w:rsidR="25E09295">
        <w:rPr>
          <w:rFonts w:ascii="Arial" w:hAnsi="Arial" w:cs="Arial"/>
          <w:sz w:val="24"/>
          <w:szCs w:val="24"/>
        </w:rPr>
        <w:t>, e</w:t>
      </w:r>
      <w:r w:rsidRPr="30884E8F" w:rsidR="00BE2D2B">
        <w:rPr>
          <w:rFonts w:ascii="Arial" w:hAnsi="Arial" w:cs="Arial"/>
          <w:sz w:val="24"/>
          <w:szCs w:val="24"/>
        </w:rPr>
        <w:t>sclareceu que a documentação técnica havia sido enviada aos conselheiros no dia anterior, por recomendação d</w:t>
      </w:r>
      <w:r w:rsidRPr="30884E8F" w:rsidR="00BE2D2B">
        <w:rPr>
          <w:rFonts w:ascii="Arial" w:hAnsi="Arial" w:cs="Arial"/>
          <w:sz w:val="24"/>
          <w:szCs w:val="24"/>
        </w:rPr>
        <w:t>a coordenação da AGEGRANDE, devido à transição de equipe</w:t>
      </w:r>
      <w:r w:rsidRPr="30884E8F" w:rsidR="22D4DECC">
        <w:rPr>
          <w:rFonts w:ascii="Arial" w:hAnsi="Arial" w:cs="Arial"/>
          <w:sz w:val="24"/>
          <w:szCs w:val="24"/>
        </w:rPr>
        <w:t xml:space="preserve"> e que a AGEGRANDE reconhecia que a documentação não havia sido</w:t>
      </w:r>
      <w:r w:rsidRPr="30884E8F" w:rsidR="785A5276">
        <w:rPr>
          <w:rFonts w:ascii="Arial" w:hAnsi="Arial" w:cs="Arial"/>
          <w:sz w:val="24"/>
          <w:szCs w:val="24"/>
        </w:rPr>
        <w:t xml:space="preserve"> enviada em tempo hábil</w:t>
      </w:r>
      <w:r w:rsidRPr="30884E8F" w:rsidR="00BE2D2B">
        <w:rPr>
          <w:rFonts w:ascii="Arial" w:hAnsi="Arial" w:cs="Arial"/>
          <w:sz w:val="24"/>
          <w:szCs w:val="24"/>
        </w:rPr>
        <w:t>. Informou que a</w:t>
      </w:r>
      <w:r w:rsidRPr="30884E8F" w:rsidR="001F6CE9">
        <w:rPr>
          <w:rFonts w:ascii="Arial" w:hAnsi="Arial" w:cs="Arial"/>
          <w:sz w:val="24"/>
          <w:szCs w:val="24"/>
        </w:rPr>
        <w:t xml:space="preserve"> Sra.</w:t>
      </w:r>
      <w:r w:rsidRPr="30884E8F" w:rsidR="00BE2D2B">
        <w:rPr>
          <w:rFonts w:ascii="Arial" w:hAnsi="Arial" w:cs="Arial"/>
          <w:sz w:val="24"/>
          <w:szCs w:val="24"/>
        </w:rPr>
        <w:t xml:space="preserve"> Ellen </w:t>
      </w:r>
      <w:r w:rsidRPr="30884E8F" w:rsidR="001F6CE9">
        <w:rPr>
          <w:rFonts w:ascii="Arial" w:hAnsi="Arial" w:cs="Arial"/>
          <w:sz w:val="24"/>
          <w:szCs w:val="24"/>
        </w:rPr>
        <w:t>da Silva Fonte</w:t>
      </w:r>
      <w:r w:rsidRPr="30884E8F" w:rsidR="00BE2D2B">
        <w:rPr>
          <w:rFonts w:ascii="Arial" w:hAnsi="Arial" w:cs="Arial"/>
          <w:sz w:val="24"/>
          <w:szCs w:val="24"/>
        </w:rPr>
        <w:t xml:space="preserve"> foi a responsável pela nota técnica e pela minuta de deliberação, e que o</w:t>
      </w:r>
      <w:r w:rsidRPr="30884E8F" w:rsidR="001F6CE9">
        <w:rPr>
          <w:rFonts w:ascii="Arial" w:hAnsi="Arial" w:cs="Arial"/>
          <w:sz w:val="24"/>
          <w:szCs w:val="24"/>
        </w:rPr>
        <w:t xml:space="preserve"> Sr.</w:t>
      </w:r>
      <w:r w:rsidRPr="30884E8F" w:rsidR="00BE2D2B">
        <w:rPr>
          <w:rFonts w:ascii="Arial" w:hAnsi="Arial" w:cs="Arial"/>
          <w:sz w:val="24"/>
          <w:szCs w:val="24"/>
        </w:rPr>
        <w:t xml:space="preserve"> Paulo Cesar acompanhou o processo.</w:t>
      </w:r>
      <w:r w:rsidRPr="30884E8F" w:rsidR="00BE2D2B">
        <w:rPr>
          <w:rFonts w:ascii="Arial" w:hAnsi="Arial" w:cs="Arial"/>
          <w:sz w:val="24"/>
          <w:szCs w:val="24"/>
        </w:rPr>
        <w:t xml:space="preserve"> </w:t>
      </w:r>
      <w:r w:rsidRPr="30884E8F" w:rsidR="00BE2D2B">
        <w:rPr>
          <w:rFonts w:ascii="Arial" w:hAnsi="Arial" w:cs="Arial"/>
          <w:sz w:val="24"/>
          <w:szCs w:val="24"/>
        </w:rPr>
        <w:t>Ellen iniciou a apresentação técnica, detalhando que o desvio já havia sido realizado na época da construção da Rodovia Fernão Dias, e que o pedido atual visava à regularização da obra, com extensão de 159,8 metros adicionais e revestimento em concreto armado. Explicou que a intervenção é permanente e compreende a instalação de caixas de passagem para conexão entre os trechos.</w:t>
      </w:r>
      <w:r w:rsidRPr="30884E8F" w:rsidR="00BE2D2B">
        <w:rPr>
          <w:rFonts w:ascii="Arial" w:hAnsi="Arial" w:cs="Arial"/>
          <w:sz w:val="24"/>
          <w:szCs w:val="24"/>
        </w:rPr>
        <w:t xml:space="preserve"> </w:t>
      </w:r>
      <w:r w:rsidRPr="30884E8F" w:rsidR="00BE2D2B">
        <w:rPr>
          <w:rFonts w:ascii="Arial" w:hAnsi="Arial" w:cs="Arial"/>
          <w:sz w:val="24"/>
          <w:szCs w:val="24"/>
        </w:rPr>
        <w:t>Em seguida,</w:t>
      </w:r>
      <w:r w:rsidRPr="30884E8F" w:rsidR="001F6CE9">
        <w:rPr>
          <w:rFonts w:ascii="Arial" w:hAnsi="Arial" w:cs="Arial"/>
          <w:sz w:val="24"/>
          <w:szCs w:val="24"/>
        </w:rPr>
        <w:t xml:space="preserve"> o Sr.</w:t>
      </w:r>
      <w:r w:rsidRPr="30884E8F" w:rsidR="00BE2D2B">
        <w:rPr>
          <w:rFonts w:ascii="Arial" w:hAnsi="Arial" w:cs="Arial"/>
          <w:sz w:val="24"/>
          <w:szCs w:val="24"/>
        </w:rPr>
        <w:t xml:space="preserve"> Paulo Cesar apresentou o parecer técnico do IGAM, destacando que foram ajustados os cálculos de área de drenagem e vazão de projeto, tendo sido constatada compatibilidade hidráulica da estrutura. O parecer do IGAM foi favorável ao deferimento da outorga pelo prazo de 35 anos, </w:t>
      </w:r>
      <w:r w:rsidRPr="30884E8F" w:rsidR="00BE2D2B">
        <w:rPr>
          <w:rFonts w:ascii="Arial" w:hAnsi="Arial" w:cs="Arial"/>
          <w:sz w:val="24"/>
          <w:szCs w:val="24"/>
        </w:rPr>
        <w:t>condicionando a limpeza e manutenção periódica do canal e o envio de relatórios fotográficos bianuais.</w:t>
      </w:r>
      <w:r w:rsidRPr="30884E8F" w:rsidR="001F6CE9">
        <w:rPr>
          <w:rFonts w:ascii="Arial" w:hAnsi="Arial" w:cs="Arial"/>
          <w:sz w:val="24"/>
          <w:szCs w:val="24"/>
        </w:rPr>
        <w:t xml:space="preserve"> Em seguida, o Sr.</w:t>
      </w:r>
      <w:r w:rsidR="001F6CE9">
        <w:rPr/>
        <w:t xml:space="preserve"> </w:t>
      </w:r>
      <w:r w:rsidRPr="30884E8F" w:rsidR="001F6CE9">
        <w:rPr>
          <w:rFonts w:ascii="Arial" w:hAnsi="Arial" w:cs="Arial"/>
          <w:sz w:val="24"/>
          <w:szCs w:val="24"/>
        </w:rPr>
        <w:t>Ricardo Augusto</w:t>
      </w:r>
      <w:r w:rsidRPr="30884E8F" w:rsidR="001F6CE9">
        <w:rPr>
          <w:rFonts w:ascii="Arial" w:hAnsi="Arial" w:cs="Arial"/>
        </w:rPr>
        <w:t xml:space="preserve"> </w:t>
      </w:r>
      <w:r w:rsidRPr="30884E8F" w:rsidR="001F6CE9">
        <w:rPr>
          <w:rFonts w:ascii="Arial" w:hAnsi="Arial" w:cs="Arial"/>
          <w:sz w:val="24"/>
          <w:szCs w:val="24"/>
        </w:rPr>
        <w:t>manifestou preocupação com a ausência do empreendedor e do consultor técnico, observando ainda inconsistências no texto do processo e questionando se o empreendimento teria caráter urbano ou rural, sugerindo a presença do consultor na próxima reunião. Sandro Heitor apoiou a manifestação, reforçando a importância da participação dos responsáveis técnicos. Aloisio Caetano observou que o IGAM costuma restringir suas análises aos aspectos hidráulicos, sem abordar os impactos do entorno, e destacou a necessidade de uma avaliação mais abrangente.</w:t>
      </w:r>
      <w:r w:rsidRPr="30884E8F" w:rsidR="001F6CE9">
        <w:rPr>
          <w:rFonts w:ascii="Arial" w:hAnsi="Arial" w:cs="Arial"/>
          <w:sz w:val="24"/>
          <w:szCs w:val="24"/>
        </w:rPr>
        <w:t xml:space="preserve"> </w:t>
      </w:r>
      <w:r w:rsidRPr="30884E8F" w:rsidR="001F6CE9">
        <w:rPr>
          <w:rFonts w:ascii="Arial" w:hAnsi="Arial" w:cs="Arial"/>
          <w:sz w:val="24"/>
          <w:szCs w:val="24"/>
        </w:rPr>
        <w:t xml:space="preserve">Em resposta, Paulo Cesar esclareceu que o desvio é preexistente e que o pedido atual busca apenas a regularização da estrutura, salientando que o </w:t>
      </w:r>
      <w:r w:rsidRPr="30884E8F" w:rsidR="612F046A">
        <w:rPr>
          <w:rFonts w:ascii="Arial" w:hAnsi="Arial" w:cs="Arial"/>
          <w:sz w:val="24"/>
          <w:szCs w:val="24"/>
        </w:rPr>
        <w:t>c</w:t>
      </w:r>
      <w:r w:rsidRPr="30884E8F" w:rsidR="001F6CE9">
        <w:rPr>
          <w:rFonts w:ascii="Arial" w:hAnsi="Arial" w:cs="Arial"/>
          <w:sz w:val="24"/>
          <w:szCs w:val="24"/>
        </w:rPr>
        <w:t xml:space="preserve">omitê pode solicitar complementações e que o IGAM está aberto a revisar o parecer caso surjam novas </w:t>
      </w:r>
      <w:r w:rsidRPr="30884E8F" w:rsidR="001F6CE9">
        <w:rPr>
          <w:rFonts w:ascii="Arial" w:hAnsi="Arial" w:cs="Arial"/>
          <w:sz w:val="24"/>
          <w:szCs w:val="24"/>
        </w:rPr>
        <w:t>informações</w:t>
      </w:r>
      <w:r w:rsidRPr="30884E8F" w:rsidR="00BE2D2B">
        <w:rPr>
          <w:rFonts w:ascii="Arial" w:hAnsi="Arial" w:cs="Arial"/>
          <w:sz w:val="24"/>
          <w:szCs w:val="24"/>
        </w:rPr>
        <w:t>.</w:t>
      </w:r>
      <w:r w:rsidRPr="30884E8F" w:rsidR="00BE2D2B">
        <w:rPr>
          <w:rFonts w:ascii="Arial" w:hAnsi="Arial" w:cs="Arial"/>
          <w:sz w:val="24"/>
          <w:szCs w:val="24"/>
        </w:rPr>
        <w:t xml:space="preserve"> </w:t>
      </w:r>
      <w:r w:rsidRPr="30884E8F" w:rsidR="001F6CE9">
        <w:rPr>
          <w:rFonts w:ascii="Arial" w:hAnsi="Arial" w:cs="Arial"/>
          <w:sz w:val="24"/>
          <w:szCs w:val="24"/>
        </w:rPr>
        <w:t xml:space="preserve">Mylena Nascimento ressaltou que a Deliberação Normativa CERH nº 31/2009 orienta os </w:t>
      </w:r>
      <w:r w:rsidRPr="30884E8F" w:rsidR="101EB40D">
        <w:rPr>
          <w:rFonts w:ascii="Arial" w:hAnsi="Arial" w:cs="Arial"/>
          <w:sz w:val="24"/>
          <w:szCs w:val="24"/>
        </w:rPr>
        <w:t>c</w:t>
      </w:r>
      <w:r w:rsidRPr="30884E8F" w:rsidR="001F6CE9">
        <w:rPr>
          <w:rFonts w:ascii="Arial" w:hAnsi="Arial" w:cs="Arial"/>
          <w:sz w:val="24"/>
          <w:szCs w:val="24"/>
        </w:rPr>
        <w:t xml:space="preserve">omitês a deliberar com base nos pareceres técnicos e no Plano Diretor de Recursos Hídricos, mas sugeriu o envio de uma moção ao Conselho Estadual de Recursos Hídricos, manifestando a insatisfação do </w:t>
      </w:r>
      <w:r w:rsidRPr="30884E8F" w:rsidR="644E1B79">
        <w:rPr>
          <w:rFonts w:ascii="Arial" w:hAnsi="Arial" w:cs="Arial"/>
          <w:sz w:val="24"/>
          <w:szCs w:val="24"/>
        </w:rPr>
        <w:t>c</w:t>
      </w:r>
      <w:r w:rsidRPr="30884E8F" w:rsidR="001F6CE9">
        <w:rPr>
          <w:rFonts w:ascii="Arial" w:hAnsi="Arial" w:cs="Arial"/>
          <w:sz w:val="24"/>
          <w:szCs w:val="24"/>
        </w:rPr>
        <w:t>omitê quanto às limitações impostas à sua atuação.</w:t>
      </w:r>
      <w:r w:rsidRPr="30884E8F" w:rsidR="001F6CE9">
        <w:rPr>
          <w:rFonts w:ascii="Arial" w:hAnsi="Arial" w:cs="Arial"/>
          <w:sz w:val="24"/>
          <w:szCs w:val="24"/>
        </w:rPr>
        <w:t xml:space="preserve"> </w:t>
      </w:r>
      <w:r w:rsidRPr="30884E8F" w:rsidR="001F6CE9">
        <w:rPr>
          <w:rFonts w:ascii="Arial" w:hAnsi="Arial" w:cs="Arial"/>
          <w:sz w:val="24"/>
          <w:szCs w:val="24"/>
        </w:rPr>
        <w:t>Ap</w:t>
      </w:r>
      <w:r w:rsidRPr="30884E8F" w:rsidR="001F6CE9">
        <w:rPr>
          <w:rFonts w:ascii="Arial" w:hAnsi="Arial" w:cs="Arial"/>
          <w:sz w:val="24"/>
          <w:szCs w:val="24"/>
        </w:rPr>
        <w:t>ó</w:t>
      </w:r>
      <w:r w:rsidRPr="30884E8F" w:rsidR="001F6CE9">
        <w:rPr>
          <w:rFonts w:ascii="Arial" w:hAnsi="Arial" w:cs="Arial"/>
          <w:sz w:val="24"/>
          <w:szCs w:val="24"/>
        </w:rPr>
        <w:t>s</w:t>
      </w:r>
      <w:r w:rsidRPr="30884E8F" w:rsidR="00BE2D2B">
        <w:rPr>
          <w:rFonts w:ascii="Arial" w:hAnsi="Arial" w:cs="Arial"/>
          <w:sz w:val="24"/>
          <w:szCs w:val="24"/>
        </w:rPr>
        <w:t xml:space="preserve"> discussões, o presidente Renato</w:t>
      </w:r>
      <w:r w:rsidRPr="30884E8F" w:rsidR="474A47D5">
        <w:rPr>
          <w:rFonts w:ascii="Arial" w:hAnsi="Arial" w:cs="Arial"/>
          <w:sz w:val="24"/>
          <w:szCs w:val="24"/>
        </w:rPr>
        <w:t xml:space="preserve"> de Oliveira Aguiar</w:t>
      </w:r>
      <w:r w:rsidRPr="30884E8F" w:rsidR="00BE2D2B">
        <w:rPr>
          <w:rFonts w:ascii="Arial" w:hAnsi="Arial" w:cs="Arial"/>
          <w:sz w:val="24"/>
          <w:szCs w:val="24"/>
        </w:rPr>
        <w:t xml:space="preserve"> </w:t>
      </w:r>
      <w:r w:rsidRPr="30884E8F" w:rsidR="00BE2D2B">
        <w:rPr>
          <w:rFonts w:ascii="Arial" w:hAnsi="Arial" w:cs="Arial"/>
          <w:sz w:val="24"/>
          <w:szCs w:val="24"/>
        </w:rPr>
        <w:t>observou que o prazo para deliberação do processo se encerrava naquela data, razão pela qual propôs a votação imediata.</w:t>
      </w:r>
      <w:r w:rsidRPr="30884E8F" w:rsidR="00BE2D2B">
        <w:rPr>
          <w:rFonts w:ascii="Arial" w:hAnsi="Arial" w:cs="Arial"/>
          <w:sz w:val="24"/>
          <w:szCs w:val="24"/>
        </w:rPr>
        <w:t xml:space="preserve"> </w:t>
      </w:r>
      <w:r w:rsidRPr="30884E8F" w:rsidR="00D74BEE">
        <w:rPr>
          <w:rFonts w:ascii="Arial" w:hAnsi="Arial" w:cs="Arial"/>
          <w:sz w:val="24"/>
          <w:szCs w:val="24"/>
        </w:rPr>
        <w:t xml:space="preserve">– 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 xml:space="preserve">Votos favoráveis ao </w:t>
      </w:r>
      <w:r w:rsidRPr="30884E8F" w:rsidR="189D49F6">
        <w:rPr>
          <w:rFonts w:ascii="Arial" w:hAnsi="Arial" w:cs="Arial"/>
          <w:b w:val="1"/>
          <w:bCs w:val="1"/>
          <w:sz w:val="24"/>
          <w:szCs w:val="24"/>
        </w:rPr>
        <w:t>P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>arecer do IGAM e da Câmara Técnica:</w:t>
      </w:r>
      <w:r w:rsidRPr="30884E8F" w:rsidR="00D74BEE">
        <w:rPr>
          <w:rFonts w:ascii="Arial" w:hAnsi="Arial" w:cs="Arial"/>
          <w:sz w:val="24"/>
          <w:szCs w:val="24"/>
        </w:rPr>
        <w:t xml:space="preserve"> Lucas Martins, </w:t>
      </w:r>
      <w:r w:rsidRPr="30884E8F" w:rsidR="00D74BEE">
        <w:rPr>
          <w:rFonts w:ascii="Arial" w:hAnsi="Arial" w:cs="Arial"/>
          <w:sz w:val="24"/>
          <w:szCs w:val="24"/>
        </w:rPr>
        <w:t>Layane</w:t>
      </w:r>
      <w:r w:rsidRPr="30884E8F" w:rsidR="00D74BEE">
        <w:rPr>
          <w:rFonts w:ascii="Arial" w:hAnsi="Arial" w:cs="Arial"/>
          <w:sz w:val="24"/>
          <w:szCs w:val="24"/>
        </w:rPr>
        <w:t xml:space="preserve"> Ribeiro, Luís Fernando Rocha, Antônio Raimundo, Renato de Oliveira, Alexandre José, Mylena Nascimento, Caio Sérgio, Maria Aparecida Vargas, Cristiane Beatriz, Evandro Mendonça e Aloisio Caetano.</w:t>
      </w:r>
      <w:r w:rsidRPr="30884E8F" w:rsidR="00D74BEE">
        <w:rPr>
          <w:rFonts w:ascii="Arial" w:hAnsi="Arial" w:cs="Arial"/>
          <w:sz w:val="24"/>
          <w:szCs w:val="24"/>
        </w:rPr>
        <w:t xml:space="preserve"> 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>Abstenções:</w:t>
      </w:r>
      <w:r w:rsidRPr="30884E8F" w:rsidR="00D74BEE">
        <w:rPr>
          <w:rFonts w:ascii="Arial" w:hAnsi="Arial" w:cs="Arial"/>
          <w:sz w:val="24"/>
          <w:szCs w:val="24"/>
        </w:rPr>
        <w:t xml:space="preserve"> Ricardo Augusto, Adriano Rosa, Cleber da Mota e Bruna Andrade.</w:t>
      </w:r>
      <w:r w:rsidRPr="30884E8F" w:rsidR="00D74BEE">
        <w:rPr>
          <w:rFonts w:ascii="Arial" w:hAnsi="Arial" w:cs="Arial"/>
          <w:sz w:val="24"/>
          <w:szCs w:val="24"/>
        </w:rPr>
        <w:t xml:space="preserve"> 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>Voto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>s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 xml:space="preserve"> contrário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 xml:space="preserve">s </w:t>
      </w:r>
      <w:r w:rsidRPr="30884E8F" w:rsidR="00D74BEE">
        <w:rPr>
          <w:rFonts w:ascii="Arial" w:hAnsi="Arial" w:cs="Arial"/>
          <w:b w:val="1"/>
          <w:bCs w:val="1"/>
          <w:sz w:val="24"/>
          <w:szCs w:val="24"/>
        </w:rPr>
        <w:t>ao parecer do IGAM e da Câmara Técnica:</w:t>
      </w:r>
      <w:r w:rsidRPr="30884E8F" w:rsidR="00D74BEE">
        <w:rPr>
          <w:rFonts w:ascii="Arial" w:hAnsi="Arial" w:cs="Arial"/>
          <w:sz w:val="24"/>
          <w:szCs w:val="24"/>
        </w:rPr>
        <w:t xml:space="preserve"> Sandro Heitor.</w:t>
      </w:r>
      <w:r w:rsidRPr="30884E8F" w:rsidR="00D74BEE">
        <w:rPr>
          <w:rFonts w:ascii="Arial" w:hAnsi="Arial" w:cs="Arial"/>
          <w:sz w:val="24"/>
          <w:szCs w:val="24"/>
        </w:rPr>
        <w:t xml:space="preserve"> </w:t>
      </w:r>
      <w:r w:rsidRPr="30884E8F" w:rsidR="00BE2D2B">
        <w:rPr>
          <w:rFonts w:ascii="Arial" w:hAnsi="Arial" w:cs="Arial"/>
          <w:sz w:val="24"/>
          <w:szCs w:val="24"/>
        </w:rPr>
        <w:t>Ao final, por proposta d</w:t>
      </w:r>
      <w:r w:rsidRPr="30884E8F" w:rsidR="00D74BEE">
        <w:rPr>
          <w:rFonts w:ascii="Arial" w:hAnsi="Arial" w:cs="Arial"/>
          <w:sz w:val="24"/>
          <w:szCs w:val="24"/>
        </w:rPr>
        <w:t>a Sra.</w:t>
      </w:r>
      <w:r w:rsidRPr="30884E8F" w:rsidR="00BE2D2B">
        <w:rPr>
          <w:rFonts w:ascii="Arial" w:hAnsi="Arial" w:cs="Arial"/>
          <w:sz w:val="24"/>
          <w:szCs w:val="24"/>
        </w:rPr>
        <w:t xml:space="preserve"> Mylena Nascimento, foi </w:t>
      </w:r>
      <w:r w:rsidRPr="30884E8F" w:rsidR="00BE2D2B">
        <w:rPr>
          <w:rFonts w:ascii="Arial" w:hAnsi="Arial" w:cs="Arial"/>
          <w:b w:val="0"/>
          <w:bCs w:val="0"/>
          <w:sz w:val="24"/>
          <w:szCs w:val="24"/>
        </w:rPr>
        <w:t>aprovado</w:t>
      </w:r>
      <w:r w:rsidRPr="30884E8F" w:rsidR="00BE2D2B">
        <w:rPr>
          <w:rFonts w:ascii="Arial" w:hAnsi="Arial" w:cs="Arial"/>
          <w:sz w:val="24"/>
          <w:szCs w:val="24"/>
        </w:rPr>
        <w:t xml:space="preserve"> o encaminhamento de moção ao Conselho Estadual de Recursos Hídricos, expressando a insatisfação do </w:t>
      </w:r>
      <w:r w:rsidRPr="30884E8F" w:rsidR="4B8F0204">
        <w:rPr>
          <w:rFonts w:ascii="Arial" w:hAnsi="Arial" w:cs="Arial"/>
          <w:sz w:val="24"/>
          <w:szCs w:val="24"/>
        </w:rPr>
        <w:t>c</w:t>
      </w:r>
      <w:r w:rsidRPr="30884E8F" w:rsidR="00BE2D2B">
        <w:rPr>
          <w:rFonts w:ascii="Arial" w:hAnsi="Arial" w:cs="Arial"/>
          <w:sz w:val="24"/>
          <w:szCs w:val="24"/>
        </w:rPr>
        <w:t>omitê quanto às limitações impostas ao processo de análise de outorgas, e a sugestão de incluir no Plano Diretor da Bacia diretrizes sobre a participação obrigatória dos consultores técnicos e o tratamento de informações complementares</w:t>
      </w:r>
      <w:r w:rsidRPr="30884E8F" w:rsidR="00BE2D2B">
        <w:rPr>
          <w:rFonts w:ascii="Arial" w:hAnsi="Arial" w:cs="Arial"/>
          <w:sz w:val="24"/>
          <w:szCs w:val="24"/>
        </w:rPr>
        <w:t xml:space="preserve">. </w:t>
      </w:r>
      <w:r w:rsidRPr="30884E8F" w:rsidR="00A11DF6">
        <w:rPr>
          <w:rFonts w:ascii="Arial" w:hAnsi="Arial" w:cs="Arial"/>
          <w:b w:val="1"/>
          <w:bCs w:val="1"/>
          <w:sz w:val="24"/>
          <w:szCs w:val="24"/>
        </w:rPr>
        <w:t>Item 4</w:t>
      </w:r>
      <w:r w:rsidRPr="30884E8F" w:rsidR="00A11DF6">
        <w:rPr>
          <w:rFonts w:ascii="Arial" w:hAnsi="Arial" w:cs="Arial"/>
          <w:sz w:val="24"/>
          <w:szCs w:val="24"/>
        </w:rPr>
        <w:t xml:space="preserve"> – Apreciação da Deliberação </w:t>
      </w:r>
      <w:r w:rsidRPr="30884E8F" w:rsidR="05074FF4">
        <w:rPr>
          <w:rFonts w:ascii="Arial" w:hAnsi="Arial" w:cs="Arial"/>
          <w:sz w:val="24"/>
          <w:szCs w:val="24"/>
        </w:rPr>
        <w:t>34</w:t>
      </w:r>
      <w:r w:rsidRPr="30884E8F" w:rsidR="00A11DF6">
        <w:rPr>
          <w:rFonts w:ascii="Arial" w:hAnsi="Arial" w:cs="Arial"/>
          <w:sz w:val="24"/>
          <w:szCs w:val="24"/>
        </w:rPr>
        <w:t>/2025 – Processo de Outorga nº 2240.01.0003443/2025-67 – Mineração do Vale Ltda</w:t>
      </w:r>
      <w:r w:rsidRPr="30884E8F" w:rsidR="00A11DF6">
        <w:rPr>
          <w:rFonts w:ascii="Arial" w:hAnsi="Arial" w:cs="Arial"/>
          <w:sz w:val="24"/>
          <w:szCs w:val="24"/>
        </w:rPr>
        <w:t xml:space="preserve">: </w:t>
      </w:r>
      <w:r w:rsidRPr="30884E8F" w:rsidR="00D22D3B">
        <w:rPr>
          <w:rFonts w:ascii="Arial" w:hAnsi="Arial" w:cs="Arial"/>
          <w:sz w:val="24"/>
          <w:szCs w:val="24"/>
        </w:rPr>
        <w:t>O</w:t>
      </w:r>
      <w:r w:rsidRPr="30884E8F" w:rsidR="00D74BEE">
        <w:rPr>
          <w:rFonts w:ascii="Arial" w:hAnsi="Arial" w:cs="Arial"/>
          <w:sz w:val="24"/>
          <w:szCs w:val="24"/>
        </w:rPr>
        <w:t xml:space="preserve"> Sr. </w:t>
      </w:r>
      <w:r w:rsidRPr="30884E8F" w:rsidR="00D22D3B">
        <w:rPr>
          <w:rFonts w:ascii="Arial" w:hAnsi="Arial" w:cs="Arial"/>
          <w:sz w:val="24"/>
          <w:szCs w:val="24"/>
        </w:rPr>
        <w:t>Renato de Oliveira Aguiar apresentou o item relativo ao processo de outorga solicitado pela Mineração do Vale Ltda, referente à dragagem e extração de areia e argila em cava aluvionar.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74BEE">
        <w:rPr>
          <w:rFonts w:ascii="Arial" w:hAnsi="Arial" w:cs="Arial"/>
          <w:sz w:val="24"/>
          <w:szCs w:val="24"/>
        </w:rPr>
        <w:t xml:space="preserve">O Sr. </w:t>
      </w:r>
      <w:r w:rsidRPr="30884E8F" w:rsidR="00D22D3B">
        <w:rPr>
          <w:rFonts w:ascii="Arial" w:hAnsi="Arial" w:cs="Arial"/>
          <w:sz w:val="24"/>
          <w:szCs w:val="24"/>
        </w:rPr>
        <w:t>Paulo Cesar Lopes explicou que a dragagem ocorrerá em cavas aluvionares fora de Área de Preservação Permanente, portanto dispensada de autorização específica de intervenção em APP.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O empreendimento prevê a extração anual de 50.000 m³ de areia e 7.500 m³ de argila, com bomba centrífuga de 250 HP, tempo de bombeamento de 8 horas diárias e vazão média de 3,55 m³/h.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Informou que o parecer técnico do IGAM foi favorável ao deferimento da outorga, considerando tratar-se de uso não consuntivo e que as estruturas apresentadas são compatíveis com as condições hidráulicas do local.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O relator da Câmara Técnica, Aloísio Caetano Ferreira, confirmou que o processo foi analisado e que a Câmara emitiu parecer favorável, após o empreendedor apresentar informações sobre estruturas de contenção e licenciamento.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O</w:t>
      </w:r>
      <w:r w:rsidRPr="30884E8F" w:rsidR="00D74BEE">
        <w:rPr>
          <w:rFonts w:ascii="Arial" w:hAnsi="Arial" w:cs="Arial"/>
          <w:sz w:val="24"/>
          <w:szCs w:val="24"/>
        </w:rPr>
        <w:t xml:space="preserve"> Sr.</w:t>
      </w:r>
      <w:r w:rsidRPr="30884E8F" w:rsidR="00D22D3B">
        <w:rPr>
          <w:rFonts w:ascii="Arial" w:hAnsi="Arial" w:cs="Arial"/>
          <w:sz w:val="24"/>
          <w:szCs w:val="24"/>
        </w:rPr>
        <w:t xml:space="preserve"> Adriano Rosa questionou o destino da cava após o encerramento da atividade, manifestando preocupação com eventuais riscos de inundação e passivos ambientais.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 xml:space="preserve">Aloísio </w:t>
      </w:r>
      <w:r w:rsidRPr="30884E8F" w:rsidR="00D22D3B">
        <w:rPr>
          <w:rFonts w:ascii="Arial" w:hAnsi="Arial" w:cs="Arial"/>
          <w:sz w:val="24"/>
          <w:szCs w:val="24"/>
        </w:rPr>
        <w:t xml:space="preserve">respondeu que o empreendedor havia informado que as medidas de recuperação estavam previstas no licenciamento ambiental, sem detalhamento ao </w:t>
      </w:r>
      <w:r w:rsidRPr="30884E8F" w:rsidR="02070ABB">
        <w:rPr>
          <w:rFonts w:ascii="Arial" w:hAnsi="Arial" w:cs="Arial"/>
          <w:sz w:val="24"/>
          <w:szCs w:val="24"/>
        </w:rPr>
        <w:t>c</w:t>
      </w:r>
      <w:r w:rsidRPr="30884E8F" w:rsidR="00D22D3B">
        <w:rPr>
          <w:rFonts w:ascii="Arial" w:hAnsi="Arial" w:cs="Arial"/>
          <w:sz w:val="24"/>
          <w:szCs w:val="24"/>
        </w:rPr>
        <w:t>omitê.</w:t>
      </w:r>
      <w:r w:rsidRPr="30884E8F" w:rsidR="00D74BEE">
        <w:rPr>
          <w:rFonts w:ascii="Arial" w:hAnsi="Arial" w:cs="Arial"/>
          <w:sz w:val="24"/>
          <w:szCs w:val="24"/>
        </w:rPr>
        <w:t xml:space="preserve"> A Sra.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 xml:space="preserve">Ellen da </w:t>
      </w:r>
      <w:r w:rsidRPr="30884E8F" w:rsidR="6567E47F">
        <w:rPr>
          <w:rFonts w:ascii="Arial" w:hAnsi="Arial" w:cs="Arial"/>
          <w:sz w:val="24"/>
          <w:szCs w:val="24"/>
        </w:rPr>
        <w:t>Silva Fonte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acrescentou que existe projeto de revitalização dentro do processo de licenciamento.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Em seguida,</w:t>
      </w:r>
      <w:r w:rsidRPr="30884E8F" w:rsidR="00222D70">
        <w:rPr>
          <w:rFonts w:ascii="Arial" w:hAnsi="Arial" w:cs="Arial"/>
          <w:sz w:val="24"/>
          <w:szCs w:val="24"/>
        </w:rPr>
        <w:t xml:space="preserve"> </w:t>
      </w:r>
      <w:r w:rsidRPr="30884E8F" w:rsidR="00D74BEE">
        <w:rPr>
          <w:rFonts w:ascii="Arial" w:hAnsi="Arial" w:cs="Arial"/>
          <w:sz w:val="24"/>
          <w:szCs w:val="24"/>
        </w:rPr>
        <w:t>o Sr.</w:t>
      </w:r>
      <w:r w:rsidRPr="30884E8F" w:rsidR="00D22D3B">
        <w:rPr>
          <w:rFonts w:ascii="Arial" w:hAnsi="Arial" w:cs="Arial"/>
          <w:sz w:val="24"/>
          <w:szCs w:val="24"/>
        </w:rPr>
        <w:t xml:space="preserve"> Paulo C</w:t>
      </w:r>
      <w:r w:rsidRPr="30884E8F" w:rsidR="053A9DA3">
        <w:rPr>
          <w:rFonts w:ascii="Arial" w:hAnsi="Arial" w:cs="Arial"/>
          <w:sz w:val="24"/>
          <w:szCs w:val="24"/>
        </w:rPr>
        <w:t>é</w:t>
      </w:r>
      <w:r w:rsidRPr="30884E8F" w:rsidR="00D22D3B">
        <w:rPr>
          <w:rFonts w:ascii="Arial" w:hAnsi="Arial" w:cs="Arial"/>
          <w:sz w:val="24"/>
          <w:szCs w:val="24"/>
        </w:rPr>
        <w:t>sar destacou que, na prática, a maioria das cavas aluvionares permanece aberta após o término da extração, formando lagos artificiais e gerando passivos ambientais.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 xml:space="preserve">Explicou que muitos desses processos são licenciados, que não exigem plano de fechamento, e sugeriu que o </w:t>
      </w:r>
      <w:r w:rsidRPr="30884E8F" w:rsidR="3C8D26B5">
        <w:rPr>
          <w:rFonts w:ascii="Arial" w:hAnsi="Arial" w:cs="Arial"/>
          <w:sz w:val="24"/>
          <w:szCs w:val="24"/>
        </w:rPr>
        <w:t>c</w:t>
      </w:r>
      <w:r w:rsidRPr="30884E8F" w:rsidR="00D22D3B">
        <w:rPr>
          <w:rFonts w:ascii="Arial" w:hAnsi="Arial" w:cs="Arial"/>
          <w:sz w:val="24"/>
          <w:szCs w:val="24"/>
        </w:rPr>
        <w:t>omitê inclua o tema na revisão do Plano Diretor de Bacia, com diretrizes específicas para o pós-uso das cavas aluvionares.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22D3B">
        <w:rPr>
          <w:rFonts w:ascii="Arial" w:hAnsi="Arial" w:cs="Arial"/>
          <w:sz w:val="24"/>
          <w:szCs w:val="24"/>
        </w:rPr>
        <w:t>O</w:t>
      </w:r>
      <w:r w:rsidRPr="30884E8F" w:rsidR="551ABACA">
        <w:rPr>
          <w:rFonts w:ascii="Arial" w:hAnsi="Arial" w:cs="Arial"/>
          <w:sz w:val="24"/>
          <w:szCs w:val="24"/>
        </w:rPr>
        <w:t xml:space="preserve"> presidente do CBH Rio Sapucaí, o Sr. Renato de Oliveira Aguiar</w:t>
      </w:r>
      <w:r w:rsidRPr="30884E8F" w:rsidR="00D22D3B">
        <w:rPr>
          <w:rFonts w:ascii="Arial" w:hAnsi="Arial" w:cs="Arial"/>
          <w:sz w:val="24"/>
          <w:szCs w:val="24"/>
        </w:rPr>
        <w:t xml:space="preserve"> concordou com a sugestão e determinou que constasse em ata a importância do </w:t>
      </w:r>
      <w:r w:rsidRPr="30884E8F" w:rsidR="0951C53B">
        <w:rPr>
          <w:rFonts w:ascii="Arial" w:hAnsi="Arial" w:cs="Arial"/>
          <w:sz w:val="24"/>
          <w:szCs w:val="24"/>
        </w:rPr>
        <w:t>c</w:t>
      </w:r>
      <w:r w:rsidRPr="30884E8F" w:rsidR="00D22D3B">
        <w:rPr>
          <w:rFonts w:ascii="Arial" w:hAnsi="Arial" w:cs="Arial"/>
          <w:sz w:val="24"/>
          <w:szCs w:val="24"/>
        </w:rPr>
        <w:t>omitê definir critérios para regularização e reabilitação de cavas aluvionares, a fim de prevenir passivos ambientais.</w:t>
      </w:r>
      <w:r w:rsidRPr="30884E8F" w:rsidR="00D22D3B">
        <w:rPr>
          <w:rFonts w:ascii="Arial" w:hAnsi="Arial" w:cs="Arial"/>
          <w:sz w:val="24"/>
          <w:szCs w:val="24"/>
        </w:rPr>
        <w:t xml:space="preserve"> </w:t>
      </w:r>
      <w:r w:rsidRPr="30884E8F" w:rsidR="00DA097C">
        <w:rPr>
          <w:rFonts w:ascii="Arial" w:hAnsi="Arial" w:cs="Arial"/>
          <w:sz w:val="24"/>
          <w:szCs w:val="24"/>
        </w:rPr>
        <w:t xml:space="preserve">Dando prosseguimento, foi realizada votação nominal, conduzida pela secretária </w:t>
      </w:r>
      <w:r w:rsidRPr="30884E8F" w:rsidR="76B33E23">
        <w:rPr>
          <w:rFonts w:ascii="Arial" w:hAnsi="Arial" w:cs="Arial"/>
          <w:sz w:val="24"/>
          <w:szCs w:val="24"/>
        </w:rPr>
        <w:t>Á</w:t>
      </w:r>
      <w:r w:rsidRPr="30884E8F" w:rsidR="00DA097C">
        <w:rPr>
          <w:rFonts w:ascii="Arial" w:hAnsi="Arial" w:cs="Arial"/>
          <w:sz w:val="24"/>
          <w:szCs w:val="24"/>
        </w:rPr>
        <w:t>gata</w:t>
      </w:r>
      <w:r w:rsidRPr="30884E8F" w:rsidR="00DA097C">
        <w:rPr>
          <w:rFonts w:ascii="Arial" w:hAnsi="Arial" w:cs="Arial"/>
          <w:sz w:val="24"/>
          <w:szCs w:val="24"/>
        </w:rPr>
        <w:t xml:space="preserve"> Noemi, com o seguinte resultado:</w:t>
      </w:r>
      <w:r w:rsidRPr="30884E8F" w:rsidR="00DA097C">
        <w:rPr>
          <w:rFonts w:ascii="Arial" w:hAnsi="Arial" w:cs="Arial"/>
          <w:sz w:val="24"/>
          <w:szCs w:val="24"/>
        </w:rPr>
        <w:t xml:space="preserve"> 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 xml:space="preserve">Votos favoráveis ao </w:t>
      </w:r>
      <w:r w:rsidRPr="30884E8F" w:rsidR="3EF5DF4B">
        <w:rPr>
          <w:rFonts w:ascii="Arial" w:hAnsi="Arial" w:cs="Arial"/>
          <w:b w:val="1"/>
          <w:bCs w:val="1"/>
          <w:sz w:val="24"/>
          <w:szCs w:val="24"/>
        </w:rPr>
        <w:t>P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>arecer do IGAM e da Câmara Técnica:</w:t>
      </w:r>
      <w:r w:rsidRPr="30884E8F" w:rsidR="00DA097C">
        <w:rPr>
          <w:rFonts w:ascii="Arial" w:hAnsi="Arial" w:cs="Arial"/>
          <w:sz w:val="24"/>
          <w:szCs w:val="24"/>
        </w:rPr>
        <w:t xml:space="preserve"> Lucas Martins, </w:t>
      </w:r>
      <w:r w:rsidRPr="30884E8F" w:rsidR="00DA097C">
        <w:rPr>
          <w:rFonts w:ascii="Arial" w:hAnsi="Arial" w:cs="Arial"/>
          <w:sz w:val="24"/>
          <w:szCs w:val="24"/>
        </w:rPr>
        <w:t>Layane</w:t>
      </w:r>
      <w:r w:rsidRPr="30884E8F" w:rsidR="00DA097C">
        <w:rPr>
          <w:rFonts w:ascii="Arial" w:hAnsi="Arial" w:cs="Arial"/>
          <w:sz w:val="24"/>
          <w:szCs w:val="24"/>
        </w:rPr>
        <w:t xml:space="preserve"> Ribeiro, Luís Fernando Rocha, Antônio Raimundo, Renato de Oliveira, Alexandre José, Mylena Nascimento, Caio Sérgio, Bruna Andrade, Maria Aparecida Vargas, Cristiane Beatriz, Evandro Mendonça e Aloisio Caetano.</w:t>
      </w:r>
      <w:r w:rsidRPr="30884E8F" w:rsidR="00DA097C">
        <w:rPr>
          <w:rFonts w:ascii="Arial" w:hAnsi="Arial" w:cs="Arial"/>
          <w:sz w:val="24"/>
          <w:szCs w:val="24"/>
        </w:rPr>
        <w:t xml:space="preserve"> 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>Abstenções:</w:t>
      </w:r>
      <w:r w:rsidRPr="30884E8F" w:rsidR="00DA097C">
        <w:rPr>
          <w:rFonts w:ascii="Arial" w:hAnsi="Arial" w:cs="Arial"/>
          <w:sz w:val="24"/>
          <w:szCs w:val="24"/>
        </w:rPr>
        <w:t xml:space="preserve"> Adriano Rosa e Sandro Heitor.</w:t>
      </w:r>
      <w:r w:rsidRPr="30884E8F" w:rsidR="00DA097C">
        <w:rPr>
          <w:rFonts w:ascii="Arial" w:hAnsi="Arial" w:cs="Arial"/>
          <w:sz w:val="24"/>
          <w:szCs w:val="24"/>
        </w:rPr>
        <w:t xml:space="preserve"> 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 xml:space="preserve">Ausências de manifestação: </w:t>
      </w:r>
      <w:r w:rsidRPr="30884E8F" w:rsidR="00DA097C">
        <w:rPr>
          <w:rFonts w:ascii="Arial" w:hAnsi="Arial" w:cs="Arial"/>
          <w:sz w:val="24"/>
          <w:szCs w:val="24"/>
        </w:rPr>
        <w:t>Ricardo Augusto (suplente já desconectado no momento da votação).</w:t>
      </w:r>
      <w:r w:rsidRPr="30884E8F" w:rsidR="00DA097C">
        <w:rPr>
          <w:rFonts w:ascii="Arial" w:hAnsi="Arial" w:cs="Arial"/>
          <w:sz w:val="24"/>
          <w:szCs w:val="24"/>
        </w:rPr>
        <w:t xml:space="preserve"> </w:t>
      </w:r>
      <w:r w:rsidRPr="30884E8F" w:rsidR="00DA097C">
        <w:rPr>
          <w:rFonts w:ascii="Arial" w:hAnsi="Arial" w:cs="Arial"/>
          <w:sz w:val="24"/>
          <w:szCs w:val="24"/>
        </w:rPr>
        <w:t xml:space="preserve">Registrado o resultado, a deliberação foi aprovada por maioria, com 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>duas abstenções</w:t>
      </w:r>
      <w:r w:rsidRPr="30884E8F" w:rsidR="00DA097C">
        <w:rPr>
          <w:rFonts w:ascii="Arial" w:hAnsi="Arial" w:cs="Arial"/>
          <w:sz w:val="24"/>
          <w:szCs w:val="24"/>
        </w:rPr>
        <w:t xml:space="preserve"> e 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>sem votos contrários</w:t>
      </w:r>
      <w:r w:rsidRPr="30884E8F" w:rsidR="00DA097C">
        <w:rPr>
          <w:rFonts w:ascii="Arial" w:hAnsi="Arial" w:cs="Arial"/>
          <w:sz w:val="24"/>
          <w:szCs w:val="24"/>
        </w:rPr>
        <w:t>.</w:t>
      </w:r>
    </w:p>
    <w:p w:rsidRPr="00DA097C" w:rsidR="00DA3B09" w:rsidP="00D22D3B" w:rsidRDefault="00DA097C" w14:paraId="0009E4DE" w14:textId="77DEFA58">
      <w:pPr>
        <w:spacing w:line="360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30884E8F" w:rsidR="00DA097C">
        <w:rPr>
          <w:rFonts w:ascii="Arial" w:hAnsi="Arial" w:cs="Arial"/>
          <w:sz w:val="24"/>
          <w:szCs w:val="24"/>
        </w:rPr>
        <w:t xml:space="preserve">Ficou </w:t>
      </w:r>
      <w:r w:rsidRPr="30884E8F" w:rsidR="118BF77F">
        <w:rPr>
          <w:rFonts w:ascii="Arial" w:hAnsi="Arial" w:cs="Arial"/>
          <w:sz w:val="24"/>
          <w:szCs w:val="24"/>
        </w:rPr>
        <w:t>definido</w:t>
      </w:r>
      <w:r w:rsidRPr="30884E8F" w:rsidR="00DA097C">
        <w:rPr>
          <w:rFonts w:ascii="Arial" w:hAnsi="Arial" w:cs="Arial"/>
          <w:sz w:val="24"/>
          <w:szCs w:val="24"/>
        </w:rPr>
        <w:t xml:space="preserve"> </w:t>
      </w:r>
      <w:r w:rsidRPr="30884E8F" w:rsidR="00DA097C">
        <w:rPr>
          <w:rFonts w:ascii="Arial" w:hAnsi="Arial" w:cs="Arial"/>
          <w:sz w:val="24"/>
          <w:szCs w:val="24"/>
        </w:rPr>
        <w:t>que o tema da gestão e pós-uso das cavas aluvionares ser</w:t>
      </w:r>
      <w:r w:rsidRPr="30884E8F" w:rsidR="06D9000E">
        <w:rPr>
          <w:rFonts w:ascii="Arial" w:hAnsi="Arial" w:cs="Arial"/>
          <w:sz w:val="24"/>
          <w:szCs w:val="24"/>
        </w:rPr>
        <w:t>ão</w:t>
      </w:r>
      <w:r w:rsidRPr="30884E8F" w:rsidR="00DA097C">
        <w:rPr>
          <w:rFonts w:ascii="Arial" w:hAnsi="Arial" w:cs="Arial"/>
          <w:sz w:val="24"/>
          <w:szCs w:val="24"/>
        </w:rPr>
        <w:t xml:space="preserve"> tratado</w:t>
      </w:r>
      <w:r w:rsidRPr="30884E8F" w:rsidR="20576B31">
        <w:rPr>
          <w:rFonts w:ascii="Arial" w:hAnsi="Arial" w:cs="Arial"/>
          <w:sz w:val="24"/>
          <w:szCs w:val="24"/>
        </w:rPr>
        <w:t>s</w:t>
      </w:r>
      <w:r w:rsidRPr="30884E8F" w:rsidR="00DA097C">
        <w:rPr>
          <w:rFonts w:ascii="Arial" w:hAnsi="Arial" w:cs="Arial"/>
          <w:sz w:val="24"/>
          <w:szCs w:val="24"/>
        </w:rPr>
        <w:t xml:space="preserve"> na revisão do Plano Diretor da Bacia, com vistas à formulação de diretrizes específicas para mitigação de impactos e prevenção de passivos ambientais.</w:t>
      </w:r>
      <w:r w:rsidRPr="30884E8F" w:rsidR="00DA097C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0884E8F" w:rsidR="00266BDD">
        <w:rPr>
          <w:rFonts w:ascii="Arial" w:hAnsi="Arial" w:cs="Arial"/>
          <w:b w:val="1"/>
          <w:bCs w:val="1"/>
          <w:sz w:val="24"/>
          <w:szCs w:val="24"/>
        </w:rPr>
        <w:t>Item 5</w:t>
      </w:r>
      <w:r w:rsidRPr="30884E8F" w:rsidR="00266BDD">
        <w:rPr>
          <w:rFonts w:ascii="Arial" w:hAnsi="Arial" w:cs="Arial"/>
          <w:sz w:val="24"/>
          <w:szCs w:val="24"/>
        </w:rPr>
        <w:t xml:space="preserve"> – Encerramento</w:t>
      </w:r>
      <w:r w:rsidRPr="30884E8F" w:rsidR="00266BDD">
        <w:rPr>
          <w:rFonts w:ascii="Arial" w:hAnsi="Arial" w:cs="Arial"/>
          <w:sz w:val="24"/>
          <w:szCs w:val="24"/>
        </w:rPr>
        <w:t>:</w:t>
      </w:r>
      <w:r w:rsidRPr="30884E8F" w:rsidR="00266BDD">
        <w:rPr>
          <w:rFonts w:ascii="Arial" w:hAnsi="Arial" w:cs="Arial"/>
          <w:sz w:val="24"/>
          <w:szCs w:val="24"/>
        </w:rPr>
        <w:t xml:space="preserve"> Nada mais havendo a tratar</w:t>
      </w:r>
      <w:r w:rsidRPr="30884E8F" w:rsidR="00266BDD">
        <w:rPr>
          <w:rFonts w:ascii="Arial" w:hAnsi="Arial" w:cs="Arial"/>
          <w:sz w:val="24"/>
          <w:szCs w:val="24"/>
        </w:rPr>
        <w:t>, o</w:t>
      </w:r>
      <w:r w:rsidRPr="30884E8F" w:rsidR="00266BDD">
        <w:rPr>
          <w:rFonts w:ascii="Arial" w:hAnsi="Arial" w:cs="Arial"/>
          <w:sz w:val="24"/>
          <w:szCs w:val="24"/>
        </w:rPr>
        <w:t xml:space="preserve"> presidente Renato de Oliveira</w:t>
      </w:r>
      <w:r w:rsidRPr="30884E8F" w:rsidR="427DA612">
        <w:rPr>
          <w:rFonts w:ascii="Arial" w:hAnsi="Arial" w:cs="Arial"/>
          <w:sz w:val="24"/>
          <w:szCs w:val="24"/>
        </w:rPr>
        <w:t xml:space="preserve"> Aguiar </w:t>
      </w:r>
      <w:r w:rsidRPr="30884E8F" w:rsidR="00266BDD">
        <w:rPr>
          <w:rFonts w:ascii="Arial" w:hAnsi="Arial" w:cs="Arial"/>
          <w:sz w:val="24"/>
          <w:szCs w:val="24"/>
        </w:rPr>
        <w:t>agradeceu a presença de todos os conselheiros e participantes</w:t>
      </w:r>
      <w:r w:rsidRPr="30884E8F" w:rsidR="00266BDD">
        <w:rPr>
          <w:rFonts w:ascii="Arial" w:hAnsi="Arial" w:cs="Arial"/>
          <w:sz w:val="24"/>
          <w:szCs w:val="24"/>
        </w:rPr>
        <w:t xml:space="preserve"> e</w:t>
      </w:r>
      <w:r w:rsidRPr="30884E8F" w:rsidR="00266BDD">
        <w:rPr>
          <w:rFonts w:ascii="Arial" w:hAnsi="Arial" w:cs="Arial"/>
          <w:sz w:val="24"/>
          <w:szCs w:val="24"/>
        </w:rPr>
        <w:t xml:space="preserve"> declarou encerrada </w:t>
      </w:r>
      <w:r w:rsidRPr="30884E8F" w:rsidR="00655D3B">
        <w:rPr>
          <w:rFonts w:ascii="Arial" w:hAnsi="Arial" w:cs="Arial"/>
          <w:sz w:val="24"/>
          <w:szCs w:val="24"/>
        </w:rPr>
        <w:t>a</w:t>
      </w:r>
      <w:r w:rsidRPr="30884E8F" w:rsidR="00266BDD">
        <w:rPr>
          <w:rFonts w:ascii="Arial" w:hAnsi="Arial" w:cs="Arial"/>
          <w:sz w:val="24"/>
          <w:szCs w:val="24"/>
        </w:rPr>
        <w:t xml:space="preserve"> Reunião às </w:t>
      </w:r>
      <w:r w:rsidRPr="30884E8F" w:rsidR="00DA097C">
        <w:rPr>
          <w:rFonts w:ascii="Arial" w:hAnsi="Arial" w:cs="Arial"/>
          <w:sz w:val="24"/>
          <w:szCs w:val="24"/>
        </w:rPr>
        <w:t xml:space="preserve">12 horas. </w:t>
      </w:r>
      <w:r w:rsidRPr="30884E8F" w:rsidR="00266BDD">
        <w:rPr>
          <w:rFonts w:ascii="Arial" w:hAnsi="Arial" w:cs="Arial"/>
          <w:sz w:val="24"/>
          <w:szCs w:val="24"/>
        </w:rPr>
        <w:t xml:space="preserve">Eu, </w:t>
      </w:r>
      <w:r w:rsidRPr="30884E8F" w:rsidR="00655D3B">
        <w:rPr>
          <w:rFonts w:ascii="Arial" w:hAnsi="Arial" w:cs="Arial"/>
          <w:sz w:val="24"/>
          <w:szCs w:val="24"/>
        </w:rPr>
        <w:t>Ágata</w:t>
      </w:r>
      <w:r w:rsidRPr="30884E8F" w:rsidR="00266BDD">
        <w:rPr>
          <w:rFonts w:ascii="Arial" w:hAnsi="Arial" w:cs="Arial"/>
          <w:sz w:val="24"/>
          <w:szCs w:val="24"/>
        </w:rPr>
        <w:t xml:space="preserve"> Noemi da Silva, redigi a presente ata</w:t>
      </w:r>
      <w:r w:rsidRPr="30884E8F" w:rsidR="18320C78">
        <w:rPr>
          <w:rFonts w:ascii="Arial" w:hAnsi="Arial" w:cs="Arial"/>
          <w:sz w:val="24"/>
          <w:szCs w:val="24"/>
        </w:rPr>
        <w:t xml:space="preserve">. </w:t>
      </w:r>
      <w:r w:rsidRPr="30884E8F" w:rsidR="00222D70">
        <w:rPr>
          <w:rFonts w:ascii="Arial" w:hAnsi="Arial" w:cs="Arial"/>
          <w:sz w:val="24"/>
          <w:szCs w:val="24"/>
        </w:rPr>
        <w:t>O áudio e o vídeo com o inteiro teor da reunião encontram-se arquivados na Secretaria Executiva do Comitê e podem ser disponibilizados aos interessados mediante solicitação justificada e aprovada pela Diretoria.</w:t>
      </w:r>
    </w:p>
    <w:p w:rsidR="00661B17" w:rsidP="30884E8F" w:rsidRDefault="00661B17" w14:paraId="4D932FB2" w14:textId="544703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61B17" w:rsidP="30884E8F" w:rsidRDefault="00661B17" w14:paraId="691667F4" w14:textId="1FCB5BB2">
      <w:pPr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30884E8F" w:rsidR="7993CFEF">
        <w:rPr>
          <w:rFonts w:ascii="Arial" w:hAnsi="Arial" w:cs="Arial"/>
          <w:b w:val="1"/>
          <w:bCs w:val="1"/>
          <w:sz w:val="24"/>
          <w:szCs w:val="24"/>
        </w:rPr>
        <w:t>RENATO DE OLIVEIRA AGUIAR</w:t>
      </w:r>
    </w:p>
    <w:p w:rsidR="00661B17" w:rsidP="30884E8F" w:rsidRDefault="00661B17" w14:paraId="69B5CC4F" w14:textId="2584B239">
      <w:pPr>
        <w:spacing w:line="360" w:lineRule="auto"/>
        <w:jc w:val="center"/>
        <w:rPr>
          <w:rFonts w:ascii="Arial" w:hAnsi="Arial" w:cs="Arial"/>
          <w:i w:val="1"/>
          <w:iCs w:val="1"/>
          <w:sz w:val="24"/>
          <w:szCs w:val="24"/>
          <w:highlight w:val="lightGray"/>
        </w:rPr>
      </w:pPr>
      <w:r w:rsidRPr="30884E8F" w:rsidR="7993CFEF">
        <w:rPr>
          <w:rFonts w:ascii="Arial" w:hAnsi="Arial" w:cs="Arial"/>
          <w:i w:val="1"/>
          <w:iCs w:val="1"/>
          <w:sz w:val="24"/>
          <w:szCs w:val="24"/>
        </w:rPr>
        <w:t>Presidente CBH Rio Sapucaí</w:t>
      </w:r>
    </w:p>
    <w:p w:rsidR="00661B17" w:rsidP="00AA703F" w:rsidRDefault="00661B17" w14:paraId="7FA323D2" w14:textId="2EF98612">
      <w:pPr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  <w:highlight w:val="lightGray"/>
        </w:rPr>
      </w:pPr>
    </w:p>
    <w:p w:rsidR="30884E8F" w:rsidP="30884E8F" w:rsidRDefault="30884E8F" w14:paraId="6F489264" w14:textId="21947A64">
      <w:pPr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  <w:highlight w:val="lightGray"/>
        </w:rPr>
      </w:pPr>
    </w:p>
    <w:p w:rsidR="00222D70" w:rsidP="00AA703F" w:rsidRDefault="00222D70" w14:paraId="091A84FE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222D70" w:rsidP="00AA703F" w:rsidRDefault="00222D70" w14:paraId="0ED265FD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661B17" w:rsidP="30884E8F" w:rsidRDefault="00661B17" w14:paraId="5F4F04D1" w14:textId="73D8695F">
      <w:pPr>
        <w:pStyle w:val="Normal"/>
        <w:spacing w:line="360" w:lineRule="auto"/>
        <w:jc w:val="center"/>
        <w:rPr>
          <w:rFonts w:ascii="Arial" w:hAnsi="Arial" w:cs="Arial"/>
          <w:b w:val="1"/>
          <w:bCs w:val="1"/>
          <w:sz w:val="24"/>
          <w:szCs w:val="24"/>
          <w:highlight w:val="lightGray"/>
        </w:rPr>
        <w:sectPr w:rsidR="00661B17" w:rsidSect="00FA7DD1">
          <w:pgSz w:w="11906" w:h="16838" w:orient="portrait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 w:rsidR="00B87E47" w:rsidTr="30884E8F" w14:paraId="6898D547" w14:textId="77777777">
        <w:trPr>
          <w:jc w:val="center"/>
        </w:trPr>
        <w:tc>
          <w:tcPr>
            <w:tcW w:w="4673" w:type="dxa"/>
            <w:tcMar/>
          </w:tcPr>
          <w:p w:rsidRPr="00B87E47" w:rsidR="00B87E47" w:rsidP="30884E8F" w:rsidRDefault="00B87E47" w14:paraId="0AA7F619" w14:textId="33771886">
            <w:pPr>
              <w:spacing w:line="360" w:lineRule="auto"/>
              <w:jc w:val="center"/>
              <w:rPr>
                <w:rFonts w:ascii="Arial" w:hAnsi="Arial" w:cs="Arial"/>
                <w:i w:val="1"/>
                <w:iCs w:val="1"/>
                <w:sz w:val="24"/>
                <w:szCs w:val="24"/>
              </w:rPr>
            </w:pPr>
          </w:p>
        </w:tc>
      </w:tr>
    </w:tbl>
    <w:p w:rsidR="00A73A4F" w:rsidP="008C7922" w:rsidRDefault="00A73A4F" w14:paraId="5D5C4984" w14:textId="77777777">
      <w:pPr>
        <w:spacing w:line="36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:rsidR="00A73A4F" w:rsidP="00557F26" w:rsidRDefault="00A73A4F" w14:paraId="6DEF0D43" w14:textId="7777777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Pr="00C332CF" w:rsidR="00C332CF" w:rsidP="00C332CF" w:rsidRDefault="00C332CF" w14:paraId="4A7847E8" w14:textId="777777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7F26" w:rsidP="00AA703F" w:rsidRDefault="00557F26" w14:paraId="0A09CB17" w14:textId="77777777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557F26" w:rsidSect="00557F26">
          <w:type w:val="continuous"/>
          <w:pgSz w:w="11906" w:h="16838" w:orient="portrait"/>
          <w:pgMar w:top="1985" w:right="991" w:bottom="1418" w:left="1560" w:header="708" w:footer="708" w:gutter="0"/>
          <w:cols w:space="708"/>
          <w:docGrid w:linePitch="360"/>
        </w:sectPr>
      </w:pPr>
    </w:p>
    <w:p w:rsidRPr="00340CC2" w:rsidR="00AA703F" w:rsidP="00AA703F" w:rsidRDefault="00AA703F" w14:paraId="754EAC8F" w14:textId="6223C972">
      <w:pPr>
        <w:pStyle w:val="TextosemFormatao"/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Pr="00340CC2" w:rsidR="00AA703F" w:rsidSect="00C332CF">
      <w:type w:val="continuous"/>
      <w:pgSz w:w="11906" w:h="16838" w:orient="portrait"/>
      <w:pgMar w:top="1985" w:right="991" w:bottom="1418" w:left="1560" w:header="708" w:footer="708" w:gutter="0"/>
      <w:cols w:space="708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44F" w:rsidP="00DB02D3" w:rsidRDefault="00D4144F" w14:paraId="39F97AD6" w14:textId="77777777">
      <w:r>
        <w:separator/>
      </w:r>
    </w:p>
  </w:endnote>
  <w:endnote w:type="continuationSeparator" w:id="0">
    <w:p w:rsidR="00D4144F" w:rsidP="00DB02D3" w:rsidRDefault="00D4144F" w14:paraId="5ED653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44F" w:rsidP="00DB02D3" w:rsidRDefault="00D4144F" w14:paraId="47C6F631" w14:textId="77777777">
      <w:r>
        <w:separator/>
      </w:r>
    </w:p>
  </w:footnote>
  <w:footnote w:type="continuationSeparator" w:id="0">
    <w:p w:rsidR="00D4144F" w:rsidP="00DB02D3" w:rsidRDefault="00D4144F" w14:paraId="3A87CD63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Y+J+e1hjs1wETB" int2:id="BGaBaOAM">
      <int2:state int2:type="spell" int2:value="Rejected"/>
    </int2:textHash>
    <int2:textHash int2:hashCode="/aWCC6TyDTAQEs" int2:id="sO6Q1flM">
      <int2:state int2:type="spell" int2:value="Rejected"/>
    </int2:textHash>
    <int2:textHash int2:hashCode="e3Ol2J6TI0LAyw" int2:id="35cOhKE0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hint="default" w:ascii="Arial" w:hAnsi="Arial" w:eastAsia="Times New Roman" w:cs="Arial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hint="default" w:ascii="Wingdings" w:hAnsi="Wingdings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17B3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14E5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63A9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79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3427"/>
    <w:rsid w:val="001D3D1F"/>
    <w:rsid w:val="001D5BF0"/>
    <w:rsid w:val="001D79B0"/>
    <w:rsid w:val="001E0432"/>
    <w:rsid w:val="001E05B1"/>
    <w:rsid w:val="001E1A2B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6CE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2D70"/>
    <w:rsid w:val="00224CFB"/>
    <w:rsid w:val="00226049"/>
    <w:rsid w:val="00226FB6"/>
    <w:rsid w:val="00227B89"/>
    <w:rsid w:val="00231A50"/>
    <w:rsid w:val="00233331"/>
    <w:rsid w:val="0023391B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6BDD"/>
    <w:rsid w:val="0026717C"/>
    <w:rsid w:val="00270C3B"/>
    <w:rsid w:val="00270E6A"/>
    <w:rsid w:val="0027123D"/>
    <w:rsid w:val="00271811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6A9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264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64"/>
    <w:rsid w:val="00352AED"/>
    <w:rsid w:val="00352D85"/>
    <w:rsid w:val="00356471"/>
    <w:rsid w:val="00357888"/>
    <w:rsid w:val="003602B9"/>
    <w:rsid w:val="00361747"/>
    <w:rsid w:val="00361830"/>
    <w:rsid w:val="0036275A"/>
    <w:rsid w:val="00362AC2"/>
    <w:rsid w:val="00364CB8"/>
    <w:rsid w:val="00365C68"/>
    <w:rsid w:val="003714A6"/>
    <w:rsid w:val="003714CB"/>
    <w:rsid w:val="00372032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2FDF"/>
    <w:rsid w:val="003B5110"/>
    <w:rsid w:val="003B69F4"/>
    <w:rsid w:val="003B78F0"/>
    <w:rsid w:val="003B79DB"/>
    <w:rsid w:val="003C0080"/>
    <w:rsid w:val="003C067D"/>
    <w:rsid w:val="003C2E50"/>
    <w:rsid w:val="003C43F1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40D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3F7FE3"/>
    <w:rsid w:val="0040052C"/>
    <w:rsid w:val="00400CF2"/>
    <w:rsid w:val="00400D73"/>
    <w:rsid w:val="00401FE7"/>
    <w:rsid w:val="0040224C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52FE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069B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9A3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2D0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57F26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501D"/>
    <w:rsid w:val="00576E89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1C2C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1049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43D"/>
    <w:rsid w:val="005F6560"/>
    <w:rsid w:val="005F7CFB"/>
    <w:rsid w:val="00600F0B"/>
    <w:rsid w:val="006010F1"/>
    <w:rsid w:val="006029CE"/>
    <w:rsid w:val="00604416"/>
    <w:rsid w:val="006047E9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458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5D3B"/>
    <w:rsid w:val="006562E9"/>
    <w:rsid w:val="00656583"/>
    <w:rsid w:val="006579B9"/>
    <w:rsid w:val="006609D4"/>
    <w:rsid w:val="00661797"/>
    <w:rsid w:val="00661B1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1C85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C34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804"/>
    <w:rsid w:val="007D1F19"/>
    <w:rsid w:val="007D1FB0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5B1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7D3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6F9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1B5"/>
    <w:rsid w:val="0083799A"/>
    <w:rsid w:val="0084061C"/>
    <w:rsid w:val="00841855"/>
    <w:rsid w:val="00842B72"/>
    <w:rsid w:val="0084433E"/>
    <w:rsid w:val="0084473A"/>
    <w:rsid w:val="008466C0"/>
    <w:rsid w:val="008501D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89A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391E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0D2"/>
    <w:rsid w:val="008C6594"/>
    <w:rsid w:val="008C768D"/>
    <w:rsid w:val="008C7922"/>
    <w:rsid w:val="008D1CA0"/>
    <w:rsid w:val="008D265D"/>
    <w:rsid w:val="008D2CF9"/>
    <w:rsid w:val="008D3ED0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152"/>
    <w:rsid w:val="008E49B2"/>
    <w:rsid w:val="008E4FEF"/>
    <w:rsid w:val="008E584D"/>
    <w:rsid w:val="008E68B2"/>
    <w:rsid w:val="008E6C72"/>
    <w:rsid w:val="008E7E63"/>
    <w:rsid w:val="008F0187"/>
    <w:rsid w:val="008F0AE8"/>
    <w:rsid w:val="008F0B11"/>
    <w:rsid w:val="008F1928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1778B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4654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70E56"/>
    <w:rsid w:val="00971288"/>
    <w:rsid w:val="00972134"/>
    <w:rsid w:val="00972563"/>
    <w:rsid w:val="00972B47"/>
    <w:rsid w:val="00972BF4"/>
    <w:rsid w:val="00974717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D3F74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658B"/>
    <w:rsid w:val="00A065CF"/>
    <w:rsid w:val="00A066B6"/>
    <w:rsid w:val="00A06E13"/>
    <w:rsid w:val="00A11DF6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0A88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3A4F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869"/>
    <w:rsid w:val="00AB5CAF"/>
    <w:rsid w:val="00AB633B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1807"/>
    <w:rsid w:val="00B020CE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3E0B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2CFF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76EF1"/>
    <w:rsid w:val="00B843D1"/>
    <w:rsid w:val="00B84CB5"/>
    <w:rsid w:val="00B85C37"/>
    <w:rsid w:val="00B861EF"/>
    <w:rsid w:val="00B8646F"/>
    <w:rsid w:val="00B874E2"/>
    <w:rsid w:val="00B87E47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1111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2D2B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0EB"/>
    <w:rsid w:val="00C028E0"/>
    <w:rsid w:val="00C03C28"/>
    <w:rsid w:val="00C04AC9"/>
    <w:rsid w:val="00C04C08"/>
    <w:rsid w:val="00C057D9"/>
    <w:rsid w:val="00C06B5A"/>
    <w:rsid w:val="00C10906"/>
    <w:rsid w:val="00C10A3D"/>
    <w:rsid w:val="00C11111"/>
    <w:rsid w:val="00C111CF"/>
    <w:rsid w:val="00C11363"/>
    <w:rsid w:val="00C114CE"/>
    <w:rsid w:val="00C11CDA"/>
    <w:rsid w:val="00C13825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2CF"/>
    <w:rsid w:val="00C335EF"/>
    <w:rsid w:val="00C338DA"/>
    <w:rsid w:val="00C33EFB"/>
    <w:rsid w:val="00C3470D"/>
    <w:rsid w:val="00C34BBC"/>
    <w:rsid w:val="00C355BA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0D81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05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1890"/>
    <w:rsid w:val="00CF26B3"/>
    <w:rsid w:val="00CF538B"/>
    <w:rsid w:val="00CF650B"/>
    <w:rsid w:val="00CF75E8"/>
    <w:rsid w:val="00CF7D49"/>
    <w:rsid w:val="00D03583"/>
    <w:rsid w:val="00D03D95"/>
    <w:rsid w:val="00D079E8"/>
    <w:rsid w:val="00D10310"/>
    <w:rsid w:val="00D1226B"/>
    <w:rsid w:val="00D1292F"/>
    <w:rsid w:val="00D12D49"/>
    <w:rsid w:val="00D13276"/>
    <w:rsid w:val="00D132D6"/>
    <w:rsid w:val="00D13339"/>
    <w:rsid w:val="00D15C17"/>
    <w:rsid w:val="00D16C5E"/>
    <w:rsid w:val="00D21FC6"/>
    <w:rsid w:val="00D227F4"/>
    <w:rsid w:val="00D22D3B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42B0"/>
    <w:rsid w:val="00D35AE5"/>
    <w:rsid w:val="00D36E8C"/>
    <w:rsid w:val="00D4144F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BC6"/>
    <w:rsid w:val="00D51F89"/>
    <w:rsid w:val="00D52D9A"/>
    <w:rsid w:val="00D52F57"/>
    <w:rsid w:val="00D532BE"/>
    <w:rsid w:val="00D54385"/>
    <w:rsid w:val="00D54C41"/>
    <w:rsid w:val="00D55477"/>
    <w:rsid w:val="00D55A87"/>
    <w:rsid w:val="00D56A8A"/>
    <w:rsid w:val="00D57A26"/>
    <w:rsid w:val="00D57D37"/>
    <w:rsid w:val="00D603F8"/>
    <w:rsid w:val="00D60D4A"/>
    <w:rsid w:val="00D62360"/>
    <w:rsid w:val="00D636DC"/>
    <w:rsid w:val="00D63E37"/>
    <w:rsid w:val="00D6421A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4BEE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097C"/>
    <w:rsid w:val="00DA2911"/>
    <w:rsid w:val="00DA3018"/>
    <w:rsid w:val="00DA307E"/>
    <w:rsid w:val="00DA3B09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27D6"/>
    <w:rsid w:val="00E04A38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212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0DF2"/>
    <w:rsid w:val="00F813C8"/>
    <w:rsid w:val="00F819C9"/>
    <w:rsid w:val="00F82739"/>
    <w:rsid w:val="00F82A85"/>
    <w:rsid w:val="00F8353A"/>
    <w:rsid w:val="00F845DF"/>
    <w:rsid w:val="00F84B5C"/>
    <w:rsid w:val="00F85541"/>
    <w:rsid w:val="00F8576C"/>
    <w:rsid w:val="00F86943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3CED"/>
    <w:rsid w:val="00FE4399"/>
    <w:rsid w:val="00FE6759"/>
    <w:rsid w:val="00FE69DE"/>
    <w:rsid w:val="00FE7D4A"/>
    <w:rsid w:val="00FF0222"/>
    <w:rsid w:val="00FF0849"/>
    <w:rsid w:val="00FF1B20"/>
    <w:rsid w:val="02070ABB"/>
    <w:rsid w:val="024BCFD9"/>
    <w:rsid w:val="02E7A1DB"/>
    <w:rsid w:val="03B29A7A"/>
    <w:rsid w:val="05074FF4"/>
    <w:rsid w:val="053A9DA3"/>
    <w:rsid w:val="06D9000E"/>
    <w:rsid w:val="0951C53B"/>
    <w:rsid w:val="0D10B502"/>
    <w:rsid w:val="0D1F285A"/>
    <w:rsid w:val="101EB40D"/>
    <w:rsid w:val="118BF77F"/>
    <w:rsid w:val="12F5F2E0"/>
    <w:rsid w:val="147A86F7"/>
    <w:rsid w:val="18320C78"/>
    <w:rsid w:val="189D49F6"/>
    <w:rsid w:val="1A90D143"/>
    <w:rsid w:val="1CA87482"/>
    <w:rsid w:val="1FA0C1E2"/>
    <w:rsid w:val="20576B31"/>
    <w:rsid w:val="22D4DECC"/>
    <w:rsid w:val="25E09295"/>
    <w:rsid w:val="264BD1D2"/>
    <w:rsid w:val="278D3CD0"/>
    <w:rsid w:val="27CC23EF"/>
    <w:rsid w:val="2D653D97"/>
    <w:rsid w:val="2F45B7C3"/>
    <w:rsid w:val="30884E8F"/>
    <w:rsid w:val="32413969"/>
    <w:rsid w:val="3504931F"/>
    <w:rsid w:val="35163177"/>
    <w:rsid w:val="399B6004"/>
    <w:rsid w:val="39C0B842"/>
    <w:rsid w:val="3C8D26B5"/>
    <w:rsid w:val="3EF5DF4B"/>
    <w:rsid w:val="4141BD8C"/>
    <w:rsid w:val="427DA612"/>
    <w:rsid w:val="4586F34F"/>
    <w:rsid w:val="474A47D5"/>
    <w:rsid w:val="47CC54A2"/>
    <w:rsid w:val="48EB5AC9"/>
    <w:rsid w:val="4B8F0204"/>
    <w:rsid w:val="4C0ECF40"/>
    <w:rsid w:val="4C576D8D"/>
    <w:rsid w:val="4C6C7870"/>
    <w:rsid w:val="4CD35DD5"/>
    <w:rsid w:val="4F49E816"/>
    <w:rsid w:val="51F6CD47"/>
    <w:rsid w:val="54E12745"/>
    <w:rsid w:val="5509F5CC"/>
    <w:rsid w:val="551ABACA"/>
    <w:rsid w:val="58F90E78"/>
    <w:rsid w:val="5AE4E4B7"/>
    <w:rsid w:val="612F046A"/>
    <w:rsid w:val="63C92D96"/>
    <w:rsid w:val="644E1B79"/>
    <w:rsid w:val="645EDCF9"/>
    <w:rsid w:val="6567E47F"/>
    <w:rsid w:val="65B00057"/>
    <w:rsid w:val="6AD0D2B3"/>
    <w:rsid w:val="6B629DAF"/>
    <w:rsid w:val="723B810E"/>
    <w:rsid w:val="73ED4254"/>
    <w:rsid w:val="76B33E23"/>
    <w:rsid w:val="785A5276"/>
    <w:rsid w:val="7993CFEF"/>
    <w:rsid w:val="7AB748AD"/>
    <w:rsid w:val="7AE4E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44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styleId="Default" w:customStyle="1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xmsonormal" w:customStyle="1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styleId="il" w:customStyle="1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hAnsi="Consolas" w:eastAsiaTheme="minorHAnsi" w:cstheme="minorBidi"/>
      <w:sz w:val="21"/>
      <w:szCs w:val="21"/>
      <w:lang w:eastAsia="en-US"/>
    </w:rPr>
  </w:style>
  <w:style w:type="character" w:styleId="TextosemFormataoChar" w:customStyle="1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styleId="Ttulo1Char" w:customStyle="1">
    <w:name w:val="Título 1 Char"/>
    <w:basedOn w:val="Fontepargpadro"/>
    <w:link w:val="Ttulo1"/>
    <w:uiPriority w:val="9"/>
    <w:rsid w:val="00C67CB8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styleId="Ttulo2Char" w:customStyle="1">
    <w:name w:val="Título 2 Char"/>
    <w:basedOn w:val="Fontepargpadro"/>
    <w:link w:val="Ttulo2"/>
    <w:uiPriority w:val="9"/>
    <w:semiHidden/>
    <w:rsid w:val="00C67CB8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330AC4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tulo3Char" w:customStyle="1">
    <w:name w:val="Título 3 Char"/>
    <w:basedOn w:val="Fontepargpadro"/>
    <w:link w:val="Ttulo3"/>
    <w:uiPriority w:val="9"/>
    <w:rsid w:val="008605FA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styleId="msonormal0" w:customStyle="1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styleId="style-scope" w:customStyle="1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557F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bc24ad08a2624fdf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8EE35-6EDE-4CEC-8883-7250CF5F34F8}"/>
</file>

<file path=customXml/itemProps3.xml><?xml version="1.0" encoding="utf-8"?>
<ds:datastoreItem xmlns:ds="http://schemas.openxmlformats.org/officeDocument/2006/customXml" ds:itemID="{FD67B0D2-806E-4A22-A027-90A847264A8B}"/>
</file>

<file path=customXml/itemProps4.xml><?xml version="1.0" encoding="utf-8"?>
<ds:datastoreItem xmlns:ds="http://schemas.openxmlformats.org/officeDocument/2006/customXml" ds:itemID="{E5D4D74A-AA08-48A6-9435-CBD8FA3F1E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Elidio-HomeOffice</dc:creator>
  <keywords/>
  <dc:description/>
  <lastModifiedBy>Agata Noemi da Silva</lastModifiedBy>
  <revision>43</revision>
  <dcterms:created xsi:type="dcterms:W3CDTF">2025-09-16T15:58:00.0000000Z</dcterms:created>
  <dcterms:modified xsi:type="dcterms:W3CDTF">2025-11-18T19:48:20.5327320Z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