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CC" w:rsidRPr="00496202" w:rsidRDefault="00DB61CC" w:rsidP="00DB61CC">
      <w:pPr>
        <w:spacing w:line="276" w:lineRule="auto"/>
        <w:jc w:val="both"/>
        <w:rPr>
          <w:b/>
        </w:rPr>
      </w:pPr>
      <w:r w:rsidRPr="00496202">
        <w:rPr>
          <w:b/>
        </w:rPr>
        <w:t xml:space="preserve">DELIBERAÇÃO Nº </w:t>
      </w:r>
      <w:r>
        <w:rPr>
          <w:b/>
        </w:rPr>
        <w:t>XX</w:t>
      </w:r>
      <w:r w:rsidRPr="00496202">
        <w:rPr>
          <w:b/>
        </w:rPr>
        <w:t xml:space="preserve">/2025                        </w:t>
      </w:r>
      <w:r>
        <w:rPr>
          <w:b/>
        </w:rPr>
        <w:t xml:space="preserve"> </w:t>
      </w:r>
      <w:r w:rsidRPr="00496202">
        <w:rPr>
          <w:b/>
        </w:rPr>
        <w:t xml:space="preserve">                   DE </w:t>
      </w:r>
      <w:r>
        <w:rPr>
          <w:b/>
        </w:rPr>
        <w:t>26 XX</w:t>
      </w:r>
      <w:r w:rsidRPr="00496202">
        <w:rPr>
          <w:b/>
        </w:rPr>
        <w:t xml:space="preserve"> DE </w:t>
      </w:r>
      <w:proofErr w:type="gramStart"/>
      <w:r w:rsidRPr="00496202">
        <w:rPr>
          <w:b/>
        </w:rPr>
        <w:t>JUNHO</w:t>
      </w:r>
      <w:proofErr w:type="gramEnd"/>
      <w:r w:rsidRPr="00496202">
        <w:rPr>
          <w:b/>
        </w:rPr>
        <w:t xml:space="preserve"> DE 2025</w:t>
      </w:r>
    </w:p>
    <w:p w:rsidR="00DB61CC" w:rsidRPr="00496202" w:rsidRDefault="00DB61CC" w:rsidP="00DB61CC">
      <w:pPr>
        <w:spacing w:line="276" w:lineRule="auto"/>
        <w:jc w:val="both"/>
        <w:rPr>
          <w:b/>
        </w:rPr>
      </w:pPr>
    </w:p>
    <w:p w:rsidR="00DB61CC" w:rsidRDefault="00DB61CC" w:rsidP="00DB61CC">
      <w:pPr>
        <w:pStyle w:val="Recuodecorpodetexto32"/>
        <w:spacing w:line="360" w:lineRule="auto"/>
        <w:ind w:left="4820"/>
        <w:rPr>
          <w:szCs w:val="24"/>
        </w:rPr>
      </w:pPr>
      <w:r w:rsidRPr="00496202">
        <w:rPr>
          <w:color w:val="auto"/>
          <w:szCs w:val="24"/>
        </w:rPr>
        <w:t>“</w:t>
      </w:r>
      <w:r w:rsidRPr="00496202">
        <w:rPr>
          <w:i/>
          <w:szCs w:val="24"/>
        </w:rPr>
        <w:t xml:space="preserve">Dispõe sobre a criação do Grupo de Trabalho Educação Ambiental, </w:t>
      </w:r>
      <w:proofErr w:type="gramStart"/>
      <w:r w:rsidRPr="00496202">
        <w:rPr>
          <w:i/>
          <w:szCs w:val="24"/>
        </w:rPr>
        <w:t xml:space="preserve">Comunicação, e </w:t>
      </w:r>
      <w:r w:rsidRPr="00496202">
        <w:rPr>
          <w:i/>
          <w:spacing w:val="-2"/>
          <w:szCs w:val="24"/>
        </w:rPr>
        <w:t>Mobilização</w:t>
      </w:r>
      <w:r w:rsidRPr="00496202">
        <w:rPr>
          <w:szCs w:val="24"/>
        </w:rPr>
        <w:t>”</w:t>
      </w:r>
      <w:proofErr w:type="gramEnd"/>
      <w:r w:rsidRPr="00496202">
        <w:rPr>
          <w:szCs w:val="24"/>
        </w:rPr>
        <w:t>.</w:t>
      </w:r>
    </w:p>
    <w:p w:rsidR="00DB61CC" w:rsidRPr="00496202" w:rsidRDefault="00DB61CC" w:rsidP="00DB61CC">
      <w:pPr>
        <w:pStyle w:val="Recuodecorpodetexto32"/>
        <w:spacing w:line="360" w:lineRule="auto"/>
        <w:ind w:left="4820"/>
        <w:rPr>
          <w:szCs w:val="24"/>
        </w:rPr>
      </w:pPr>
    </w:p>
    <w:p w:rsidR="00DB61CC" w:rsidRPr="00102ACA" w:rsidRDefault="00DB61CC" w:rsidP="00DB61CC">
      <w:pPr>
        <w:spacing w:after="160" w:line="360" w:lineRule="auto"/>
        <w:ind w:firstLine="851"/>
        <w:jc w:val="both"/>
        <w:rPr>
          <w:sz w:val="23"/>
          <w:szCs w:val="23"/>
        </w:rPr>
      </w:pPr>
      <w:r w:rsidRPr="00102ACA">
        <w:rPr>
          <w:sz w:val="23"/>
          <w:szCs w:val="23"/>
        </w:rPr>
        <w:t>O Comitê da Bacia Hidrográfica dos Afluentes Mineiros dos Rios Pomba e Muriaé, criado pelo Decreto Estadual nº 44.290, de 03 de maio de 2006, do Governador do Estado de Minas Gerais, no uso de suas atribuições e;</w:t>
      </w:r>
    </w:p>
    <w:p w:rsidR="00DB61CC" w:rsidRPr="00496202" w:rsidRDefault="00DB61CC" w:rsidP="00DB61CC">
      <w:pPr>
        <w:pStyle w:val="Corpodetexto"/>
        <w:spacing w:before="242" w:line="360" w:lineRule="auto"/>
        <w:ind w:right="152"/>
        <w:jc w:val="both"/>
      </w:pPr>
      <w:r w:rsidRPr="00496202">
        <w:t>Considerando a Lei Estadual nº 13.199 de 21 de janeiro de 1999, que institui a Política Estadual de Recursos Hídricos e dá outras providências;</w:t>
      </w:r>
    </w:p>
    <w:p w:rsidR="00DB61CC" w:rsidRPr="00496202" w:rsidRDefault="00DB61CC" w:rsidP="00DB61CC">
      <w:pPr>
        <w:pStyle w:val="Corpodetexto"/>
        <w:spacing w:before="237" w:line="360" w:lineRule="auto"/>
        <w:ind w:right="140"/>
        <w:jc w:val="both"/>
      </w:pPr>
      <w:r w:rsidRPr="00496202">
        <w:t>Considerando o artigo 5º, inciso IV do Regimento Interno que estabelece que é função do co</w:t>
      </w:r>
      <w:r>
        <w:t>mitê, no âmbito de suas competê</w:t>
      </w:r>
      <w:r w:rsidRPr="00496202">
        <w:t>ncias, instituir Grupos de Trabalho para apoio aos trabalhos do comitê;</w:t>
      </w:r>
    </w:p>
    <w:p w:rsidR="00DB61CC" w:rsidRPr="00496202" w:rsidRDefault="00DB61CC" w:rsidP="00DB61CC">
      <w:pPr>
        <w:pStyle w:val="Corpodetexto"/>
        <w:spacing w:before="241" w:line="355" w:lineRule="auto"/>
        <w:ind w:right="148"/>
        <w:jc w:val="both"/>
      </w:pPr>
      <w:r w:rsidRPr="00496202">
        <w:t>Considerando</w:t>
      </w:r>
      <w:r w:rsidRPr="00496202">
        <w:rPr>
          <w:spacing w:val="-11"/>
        </w:rPr>
        <w:t xml:space="preserve"> </w:t>
      </w:r>
      <w:r w:rsidRPr="00496202">
        <w:t>o</w:t>
      </w:r>
      <w:r w:rsidRPr="00496202">
        <w:rPr>
          <w:spacing w:val="-12"/>
        </w:rPr>
        <w:t xml:space="preserve"> </w:t>
      </w:r>
      <w:r w:rsidRPr="00496202">
        <w:t>Plano</w:t>
      </w:r>
      <w:r w:rsidRPr="00496202">
        <w:rPr>
          <w:spacing w:val="-12"/>
        </w:rPr>
        <w:t xml:space="preserve"> Diretor de Recursos Hídrico</w:t>
      </w:r>
      <w:r>
        <w:rPr>
          <w:spacing w:val="-12"/>
        </w:rPr>
        <w:t>s – PDRH do CBH Pomba e Muriaé aprovado pela Deliberação 110</w:t>
      </w:r>
      <w:r w:rsidRPr="00496202">
        <w:rPr>
          <w:spacing w:val="-12"/>
        </w:rPr>
        <w:t>/2021</w:t>
      </w:r>
      <w:r w:rsidRPr="00496202">
        <w:t>, de 01 de abril de 2021, e especificamente a Agenda 6 – C</w:t>
      </w:r>
      <w:r>
        <w:t>omunicação e Educação Ambiental;</w:t>
      </w:r>
    </w:p>
    <w:p w:rsidR="00DB61CC" w:rsidRPr="00496202" w:rsidRDefault="00DB61CC" w:rsidP="00DB61CC">
      <w:pPr>
        <w:pStyle w:val="Corpodetexto"/>
        <w:spacing w:before="244" w:line="360" w:lineRule="auto"/>
        <w:ind w:right="146"/>
        <w:jc w:val="both"/>
      </w:pPr>
      <w:r w:rsidRPr="00496202">
        <w:t xml:space="preserve">Considerando a importância da criação de instância especifica para acompanhar as ações de Educação Ambiental, Comunicação e Mobilização relacionadas com o Plano e Programa de Educação </w:t>
      </w:r>
      <w:r>
        <w:t>Ambiental PPEA/Ceivap</w:t>
      </w:r>
      <w:r w:rsidRPr="00496202">
        <w:t>.</w:t>
      </w:r>
    </w:p>
    <w:p w:rsidR="00DB61CC" w:rsidRPr="00496202" w:rsidRDefault="00DB61CC" w:rsidP="00DB61CC">
      <w:pPr>
        <w:pStyle w:val="Corpodetexto"/>
        <w:spacing w:before="242"/>
        <w:jc w:val="both"/>
      </w:pPr>
      <w:r>
        <w:rPr>
          <w:spacing w:val="-2"/>
        </w:rPr>
        <w:t>DELIBERA</w:t>
      </w:r>
      <w:r w:rsidRPr="00496202">
        <w:rPr>
          <w:spacing w:val="-2"/>
        </w:rPr>
        <w:t>:</w:t>
      </w:r>
    </w:p>
    <w:p w:rsidR="00DB61CC" w:rsidRPr="00496202" w:rsidRDefault="00DB61CC" w:rsidP="00DB61CC">
      <w:pPr>
        <w:pStyle w:val="Corpodetexto"/>
        <w:spacing w:before="94"/>
        <w:jc w:val="both"/>
      </w:pPr>
    </w:p>
    <w:p w:rsidR="00DB61CC" w:rsidRPr="00496202" w:rsidRDefault="00DB61CC" w:rsidP="00DB61CC">
      <w:pPr>
        <w:pStyle w:val="Corpodetexto"/>
        <w:spacing w:line="360" w:lineRule="auto"/>
        <w:ind w:right="142"/>
        <w:jc w:val="both"/>
      </w:pPr>
      <w:r w:rsidRPr="00496202">
        <w:t>Art.</w:t>
      </w:r>
      <w:r w:rsidRPr="00496202">
        <w:rPr>
          <w:spacing w:val="-14"/>
        </w:rPr>
        <w:t xml:space="preserve"> </w:t>
      </w:r>
      <w:r w:rsidRPr="00496202">
        <w:t>1º.</w:t>
      </w:r>
      <w:r w:rsidRPr="00496202">
        <w:rPr>
          <w:spacing w:val="24"/>
        </w:rPr>
        <w:t xml:space="preserve"> </w:t>
      </w:r>
      <w:r w:rsidRPr="00496202">
        <w:t>Fica</w:t>
      </w:r>
      <w:r w:rsidRPr="00496202">
        <w:rPr>
          <w:spacing w:val="-14"/>
        </w:rPr>
        <w:t xml:space="preserve"> </w:t>
      </w:r>
      <w:r>
        <w:t>aprovada a criação d</w:t>
      </w:r>
      <w:r w:rsidRPr="00496202">
        <w:t>o</w:t>
      </w:r>
      <w:r w:rsidRPr="00496202">
        <w:rPr>
          <w:spacing w:val="-12"/>
        </w:rPr>
        <w:t xml:space="preserve"> </w:t>
      </w:r>
      <w:r w:rsidRPr="00496202">
        <w:t>Grupo</w:t>
      </w:r>
      <w:r w:rsidRPr="00496202">
        <w:rPr>
          <w:spacing w:val="-12"/>
        </w:rPr>
        <w:t xml:space="preserve"> </w:t>
      </w:r>
      <w:r w:rsidRPr="00496202">
        <w:t>de</w:t>
      </w:r>
      <w:r w:rsidRPr="00496202">
        <w:rPr>
          <w:spacing w:val="-11"/>
        </w:rPr>
        <w:t xml:space="preserve"> </w:t>
      </w:r>
      <w:r w:rsidRPr="00496202">
        <w:t>Trabalho</w:t>
      </w:r>
      <w:r>
        <w:t xml:space="preserve">de </w:t>
      </w:r>
      <w:proofErr w:type="gramStart"/>
      <w:r>
        <w:t xml:space="preserve">de </w:t>
      </w:r>
      <w:r w:rsidRPr="00496202">
        <w:rPr>
          <w:spacing w:val="-12"/>
        </w:rPr>
        <w:t xml:space="preserve"> </w:t>
      </w:r>
      <w:r w:rsidRPr="00496202">
        <w:t>Educação</w:t>
      </w:r>
      <w:proofErr w:type="gramEnd"/>
      <w:r w:rsidRPr="00496202">
        <w:rPr>
          <w:spacing w:val="-12"/>
        </w:rPr>
        <w:t xml:space="preserve"> </w:t>
      </w:r>
      <w:r w:rsidRPr="00496202">
        <w:t>Ambiental,</w:t>
      </w:r>
      <w:r w:rsidRPr="00496202">
        <w:rPr>
          <w:spacing w:val="-11"/>
        </w:rPr>
        <w:t xml:space="preserve"> </w:t>
      </w:r>
      <w:r w:rsidRPr="00496202">
        <w:t>Comunicação e</w:t>
      </w:r>
      <w:r w:rsidRPr="00496202">
        <w:rPr>
          <w:spacing w:val="-14"/>
        </w:rPr>
        <w:t xml:space="preserve"> </w:t>
      </w:r>
      <w:r w:rsidRPr="00496202">
        <w:t xml:space="preserve">Mobilização do Comitê </w:t>
      </w:r>
      <w:r>
        <w:t>da Bacia Hidrográfica dos Afluentes Mineiros dos Rios Pomba  e Muriaé.</w:t>
      </w:r>
    </w:p>
    <w:p w:rsidR="00DB61CC" w:rsidRPr="00496202" w:rsidRDefault="00DB61CC" w:rsidP="00DB61CC">
      <w:pPr>
        <w:pStyle w:val="Corpodetexto"/>
        <w:spacing w:before="16"/>
        <w:jc w:val="both"/>
      </w:pPr>
    </w:p>
    <w:p w:rsidR="00DB61CC" w:rsidRDefault="00DB61CC" w:rsidP="00DB61CC">
      <w:pPr>
        <w:pStyle w:val="Corpodetexto"/>
        <w:spacing w:line="360" w:lineRule="auto"/>
        <w:ind w:right="147"/>
        <w:jc w:val="both"/>
      </w:pPr>
      <w:r w:rsidRPr="00496202">
        <w:t>Art.</w:t>
      </w:r>
      <w:r w:rsidRPr="00496202">
        <w:rPr>
          <w:spacing w:val="-2"/>
        </w:rPr>
        <w:t xml:space="preserve"> </w:t>
      </w:r>
      <w:r w:rsidRPr="00496202">
        <w:t xml:space="preserve">2º. O grupo será composto </w:t>
      </w:r>
      <w:r>
        <w:t xml:space="preserve">por membros </w:t>
      </w:r>
      <w:r w:rsidRPr="00496202">
        <w:t xml:space="preserve">nomeados pelo Plenário do CBH </w:t>
      </w:r>
      <w:proofErr w:type="gramStart"/>
      <w:r>
        <w:t>Pomba  e</w:t>
      </w:r>
      <w:proofErr w:type="gramEnd"/>
      <w:r>
        <w:t xml:space="preserve"> Muriaé</w:t>
      </w:r>
      <w:r w:rsidRPr="00496202">
        <w:t xml:space="preserve">, </w:t>
      </w:r>
      <w:r>
        <w:t>com a seguinte composição</w:t>
      </w:r>
      <w:r w:rsidRPr="00496202">
        <w:t>:</w:t>
      </w:r>
    </w:p>
    <w:p w:rsidR="00DB61CC" w:rsidRPr="00496202" w:rsidRDefault="00DB61CC" w:rsidP="00DB61CC">
      <w:pPr>
        <w:pStyle w:val="Corpodetexto"/>
        <w:spacing w:line="360" w:lineRule="auto"/>
        <w:ind w:right="147"/>
        <w:jc w:val="both"/>
      </w:pPr>
    </w:p>
    <w:p w:rsidR="00DB61CC" w:rsidRPr="00973A48" w:rsidRDefault="00DB61CC" w:rsidP="00DB61CC">
      <w:pPr>
        <w:pStyle w:val="PargrafodaLista"/>
        <w:widowControl w:val="0"/>
        <w:numPr>
          <w:ilvl w:val="0"/>
          <w:numId w:val="34"/>
        </w:numPr>
        <w:tabs>
          <w:tab w:val="left" w:pos="255"/>
        </w:tabs>
        <w:autoSpaceDE w:val="0"/>
        <w:autoSpaceDN w:val="0"/>
        <w:spacing w:before="242" w:after="200" w:line="276" w:lineRule="auto"/>
        <w:jc w:val="both"/>
      </w:pPr>
      <w:r>
        <w:lastRenderedPageBreak/>
        <w:t>02</w:t>
      </w:r>
      <w:r w:rsidRPr="000D68C8">
        <w:rPr>
          <w:spacing w:val="-2"/>
        </w:rPr>
        <w:t xml:space="preserve"> </w:t>
      </w:r>
      <w:r w:rsidRPr="000D68C8">
        <w:t>(</w:t>
      </w:r>
      <w:r>
        <w:t>dois</w:t>
      </w:r>
      <w:r w:rsidRPr="000D68C8">
        <w:t>)</w:t>
      </w:r>
      <w:r w:rsidRPr="000D68C8">
        <w:rPr>
          <w:spacing w:val="-1"/>
        </w:rPr>
        <w:t xml:space="preserve"> </w:t>
      </w:r>
      <w:r w:rsidRPr="000D68C8">
        <w:t>membro</w:t>
      </w:r>
      <w:r>
        <w:t>s</w:t>
      </w:r>
      <w:r w:rsidRPr="000D68C8">
        <w:rPr>
          <w:spacing w:val="-1"/>
        </w:rPr>
        <w:t xml:space="preserve"> </w:t>
      </w:r>
      <w:r w:rsidRPr="000D68C8">
        <w:t>do</w:t>
      </w:r>
      <w:r w:rsidRPr="000D68C8">
        <w:rPr>
          <w:spacing w:val="-2"/>
        </w:rPr>
        <w:t xml:space="preserve"> </w:t>
      </w:r>
      <w:r w:rsidRPr="000D68C8">
        <w:t>segmento</w:t>
      </w:r>
      <w:r w:rsidRPr="000D68C8">
        <w:rPr>
          <w:spacing w:val="-2"/>
        </w:rPr>
        <w:t xml:space="preserve"> </w:t>
      </w:r>
      <w:r w:rsidRPr="000D68C8">
        <w:t xml:space="preserve">Poder </w:t>
      </w:r>
      <w:r w:rsidRPr="000D68C8">
        <w:rPr>
          <w:spacing w:val="-2"/>
        </w:rPr>
        <w:t>Público Estadual;</w:t>
      </w:r>
    </w:p>
    <w:p w:rsidR="00DB61CC" w:rsidRPr="00973A48" w:rsidRDefault="00DB61CC" w:rsidP="00DB61CC">
      <w:pPr>
        <w:pStyle w:val="PargrafodaLista"/>
        <w:widowControl w:val="0"/>
        <w:numPr>
          <w:ilvl w:val="0"/>
          <w:numId w:val="34"/>
        </w:numPr>
        <w:tabs>
          <w:tab w:val="left" w:pos="255"/>
        </w:tabs>
        <w:autoSpaceDE w:val="0"/>
        <w:autoSpaceDN w:val="0"/>
        <w:spacing w:before="242" w:after="200" w:line="276" w:lineRule="auto"/>
        <w:jc w:val="both"/>
      </w:pPr>
      <w:r w:rsidRPr="000D68C8">
        <w:t>0</w:t>
      </w:r>
      <w:r>
        <w:t xml:space="preserve">2 </w:t>
      </w:r>
      <w:r w:rsidRPr="000D68C8">
        <w:t>(</w:t>
      </w:r>
      <w:r>
        <w:t>dois)</w:t>
      </w:r>
      <w:r w:rsidRPr="000D68C8">
        <w:rPr>
          <w:spacing w:val="-1"/>
        </w:rPr>
        <w:t xml:space="preserve"> </w:t>
      </w:r>
      <w:r w:rsidRPr="000D68C8">
        <w:t>membro</w:t>
      </w:r>
      <w:r>
        <w:t>s</w:t>
      </w:r>
      <w:r w:rsidRPr="000D68C8">
        <w:rPr>
          <w:spacing w:val="-1"/>
        </w:rPr>
        <w:t xml:space="preserve"> </w:t>
      </w:r>
      <w:r w:rsidRPr="000D68C8">
        <w:t>do</w:t>
      </w:r>
      <w:r w:rsidRPr="000D68C8">
        <w:rPr>
          <w:spacing w:val="-2"/>
        </w:rPr>
        <w:t xml:space="preserve"> </w:t>
      </w:r>
      <w:r w:rsidRPr="000D68C8">
        <w:t>segmento</w:t>
      </w:r>
      <w:r w:rsidRPr="000D68C8">
        <w:rPr>
          <w:spacing w:val="-2"/>
        </w:rPr>
        <w:t xml:space="preserve"> </w:t>
      </w:r>
      <w:r w:rsidRPr="000D68C8">
        <w:t xml:space="preserve">Poder </w:t>
      </w:r>
      <w:r w:rsidRPr="000D68C8">
        <w:rPr>
          <w:spacing w:val="-2"/>
        </w:rPr>
        <w:t>Público Municipal</w:t>
      </w:r>
    </w:p>
    <w:p w:rsidR="00DB61CC" w:rsidRPr="00973A48" w:rsidRDefault="00DB61CC" w:rsidP="00DB61CC">
      <w:pPr>
        <w:pStyle w:val="PargrafodaLista"/>
        <w:widowControl w:val="0"/>
        <w:numPr>
          <w:ilvl w:val="0"/>
          <w:numId w:val="34"/>
        </w:numPr>
        <w:tabs>
          <w:tab w:val="left" w:pos="315"/>
        </w:tabs>
        <w:autoSpaceDE w:val="0"/>
        <w:autoSpaceDN w:val="0"/>
        <w:spacing w:after="200" w:line="276" w:lineRule="auto"/>
        <w:jc w:val="both"/>
      </w:pPr>
      <w:r w:rsidRPr="000D68C8">
        <w:t>0</w:t>
      </w:r>
      <w:r>
        <w:t>2</w:t>
      </w:r>
      <w:r w:rsidRPr="000D68C8">
        <w:rPr>
          <w:spacing w:val="-2"/>
        </w:rPr>
        <w:t xml:space="preserve"> </w:t>
      </w:r>
      <w:r w:rsidRPr="000D68C8">
        <w:t>(</w:t>
      </w:r>
      <w:r>
        <w:t>dois</w:t>
      </w:r>
      <w:r w:rsidRPr="000D68C8">
        <w:t>)</w:t>
      </w:r>
      <w:r w:rsidRPr="000D68C8">
        <w:rPr>
          <w:spacing w:val="-1"/>
        </w:rPr>
        <w:t xml:space="preserve"> </w:t>
      </w:r>
      <w:r w:rsidRPr="000D68C8">
        <w:t>membro</w:t>
      </w:r>
      <w:r>
        <w:t>s</w:t>
      </w:r>
      <w:r w:rsidRPr="000D68C8">
        <w:rPr>
          <w:spacing w:val="-3"/>
        </w:rPr>
        <w:t xml:space="preserve"> </w:t>
      </w:r>
      <w:r w:rsidRPr="000D68C8">
        <w:t>do</w:t>
      </w:r>
      <w:r w:rsidRPr="000D68C8">
        <w:rPr>
          <w:spacing w:val="-2"/>
        </w:rPr>
        <w:t xml:space="preserve"> </w:t>
      </w:r>
      <w:r w:rsidRPr="000D68C8">
        <w:t>segmento</w:t>
      </w:r>
      <w:r w:rsidRPr="000D68C8">
        <w:rPr>
          <w:spacing w:val="-3"/>
        </w:rPr>
        <w:t xml:space="preserve"> </w:t>
      </w:r>
      <w:r w:rsidRPr="000D68C8">
        <w:t>Usuários</w:t>
      </w:r>
      <w:r w:rsidRPr="000D68C8">
        <w:rPr>
          <w:spacing w:val="2"/>
        </w:rPr>
        <w:t xml:space="preserve"> </w:t>
      </w:r>
      <w:r w:rsidRPr="000D68C8">
        <w:t>de</w:t>
      </w:r>
      <w:r w:rsidRPr="000D68C8">
        <w:rPr>
          <w:spacing w:val="3"/>
        </w:rPr>
        <w:t xml:space="preserve"> </w:t>
      </w:r>
      <w:r w:rsidRPr="000D68C8">
        <w:t>Recursos</w:t>
      </w:r>
      <w:r w:rsidRPr="000D68C8">
        <w:rPr>
          <w:spacing w:val="-2"/>
        </w:rPr>
        <w:t xml:space="preserve"> Hídricos;</w:t>
      </w:r>
    </w:p>
    <w:p w:rsidR="00DB61CC" w:rsidRPr="00973A48" w:rsidRDefault="00DB61CC" w:rsidP="00DB61CC">
      <w:pPr>
        <w:pStyle w:val="PargrafodaLista"/>
        <w:widowControl w:val="0"/>
        <w:numPr>
          <w:ilvl w:val="0"/>
          <w:numId w:val="34"/>
        </w:numPr>
        <w:tabs>
          <w:tab w:val="left" w:pos="371"/>
        </w:tabs>
        <w:autoSpaceDE w:val="0"/>
        <w:autoSpaceDN w:val="0"/>
        <w:spacing w:before="1" w:after="200" w:line="276" w:lineRule="auto"/>
        <w:jc w:val="both"/>
      </w:pPr>
      <w:r w:rsidRPr="000D68C8">
        <w:t>0</w:t>
      </w:r>
      <w:r>
        <w:t>2</w:t>
      </w:r>
      <w:r w:rsidRPr="000D68C8">
        <w:rPr>
          <w:spacing w:val="-3"/>
        </w:rPr>
        <w:t xml:space="preserve"> </w:t>
      </w:r>
      <w:r w:rsidRPr="000D68C8">
        <w:t>(</w:t>
      </w:r>
      <w:r>
        <w:t>dois</w:t>
      </w:r>
      <w:r w:rsidRPr="000D68C8">
        <w:t>)</w:t>
      </w:r>
      <w:r w:rsidRPr="000D68C8">
        <w:rPr>
          <w:spacing w:val="-1"/>
        </w:rPr>
        <w:t xml:space="preserve"> </w:t>
      </w:r>
      <w:r w:rsidRPr="000D68C8">
        <w:t>membro</w:t>
      </w:r>
      <w:r>
        <w:t>s</w:t>
      </w:r>
      <w:r w:rsidRPr="000D68C8">
        <w:rPr>
          <w:spacing w:val="-2"/>
        </w:rPr>
        <w:t xml:space="preserve"> </w:t>
      </w:r>
      <w:r w:rsidRPr="000D68C8">
        <w:t>do</w:t>
      </w:r>
      <w:r w:rsidRPr="000D68C8">
        <w:rPr>
          <w:spacing w:val="-3"/>
        </w:rPr>
        <w:t xml:space="preserve"> </w:t>
      </w:r>
      <w:r w:rsidRPr="000D68C8">
        <w:t>segmento</w:t>
      </w:r>
      <w:r w:rsidRPr="000D68C8">
        <w:rPr>
          <w:spacing w:val="-3"/>
        </w:rPr>
        <w:t xml:space="preserve"> </w:t>
      </w:r>
      <w:r w:rsidRPr="000D68C8">
        <w:t xml:space="preserve">Sociedade </w:t>
      </w:r>
      <w:r w:rsidRPr="000D68C8">
        <w:rPr>
          <w:spacing w:val="-2"/>
        </w:rPr>
        <w:t>Civil;</w:t>
      </w:r>
    </w:p>
    <w:p w:rsidR="00DB61CC" w:rsidRPr="00496202" w:rsidRDefault="00DB61CC" w:rsidP="00DB61CC">
      <w:pPr>
        <w:pStyle w:val="Corpodetexto"/>
        <w:spacing w:before="93"/>
        <w:jc w:val="both"/>
      </w:pPr>
    </w:p>
    <w:p w:rsidR="00DB61CC" w:rsidRPr="00496202" w:rsidRDefault="00DB61CC" w:rsidP="00DB61CC">
      <w:pPr>
        <w:pStyle w:val="Corpodetexto"/>
        <w:spacing w:before="1" w:line="360" w:lineRule="auto"/>
        <w:ind w:right="141"/>
        <w:jc w:val="both"/>
      </w:pPr>
      <w:r w:rsidRPr="00496202">
        <w:t>§1º.</w:t>
      </w:r>
      <w:r w:rsidRPr="00496202">
        <w:rPr>
          <w:spacing w:val="40"/>
        </w:rPr>
        <w:t xml:space="preserve"> </w:t>
      </w:r>
      <w:r w:rsidRPr="00496202">
        <w:t>Na existência de vagas</w:t>
      </w:r>
      <w:r>
        <w:t xml:space="preserve"> ociosas</w:t>
      </w:r>
      <w:r w:rsidRPr="00496202">
        <w:t>, o Grupo poderá ser complementado por profissionais/especialistas externos, indicados formalmente, por um membro da plenária, junto à Secretaria Executiva do Comitê, os quais terão direito, a voz e voto.</w:t>
      </w:r>
    </w:p>
    <w:p w:rsidR="00DB61CC" w:rsidRPr="00496202" w:rsidRDefault="00DB61CC" w:rsidP="00DB61CC">
      <w:pPr>
        <w:pStyle w:val="Corpodetexto"/>
        <w:spacing w:before="242" w:line="360" w:lineRule="auto"/>
        <w:ind w:right="143"/>
        <w:jc w:val="both"/>
      </w:pPr>
      <w:r w:rsidRPr="00496202">
        <w:t>§2º.</w:t>
      </w:r>
      <w:r w:rsidRPr="00496202">
        <w:rPr>
          <w:spacing w:val="40"/>
        </w:rPr>
        <w:t xml:space="preserve"> </w:t>
      </w:r>
      <w:r w:rsidRPr="00496202">
        <w:t>Caso não haja demanda e nomeação de representantes para o preenchimento de todas as vagas, o Grupo poderá funcionar com um número mínimo de 4 (quatro) membros observada a representatividade dos 4 (quatro) segmentos que compõem o comitê.</w:t>
      </w:r>
    </w:p>
    <w:p w:rsidR="00DB61CC" w:rsidRPr="00496202" w:rsidRDefault="00DB61CC" w:rsidP="00DB61CC">
      <w:pPr>
        <w:pStyle w:val="Corpodetexto"/>
        <w:spacing w:before="237" w:line="360" w:lineRule="auto"/>
        <w:ind w:right="141"/>
        <w:jc w:val="both"/>
      </w:pPr>
      <w:r w:rsidRPr="00496202">
        <w:t>§3º. O mandato dos membros do Grupo</w:t>
      </w:r>
      <w:r>
        <w:t xml:space="preserve"> de Trabalho</w:t>
      </w:r>
      <w:r w:rsidRPr="00496202">
        <w:t xml:space="preserve"> será até </w:t>
      </w:r>
      <w:r>
        <w:t>20/09</w:t>
      </w:r>
      <w:r w:rsidRPr="00496202">
        <w:t xml:space="preserve">/2027, coincidente com o atual mandato da plenária. </w:t>
      </w:r>
    </w:p>
    <w:p w:rsidR="00DB61CC" w:rsidRPr="00496202" w:rsidRDefault="00DB61CC" w:rsidP="00DB61CC">
      <w:pPr>
        <w:pStyle w:val="Corpodetexto"/>
        <w:spacing w:before="242"/>
        <w:jc w:val="both"/>
      </w:pPr>
      <w:r w:rsidRPr="00496202">
        <w:t>Art.</w:t>
      </w:r>
      <w:r w:rsidRPr="00496202">
        <w:rPr>
          <w:spacing w:val="-5"/>
        </w:rPr>
        <w:t xml:space="preserve"> </w:t>
      </w:r>
      <w:r w:rsidRPr="00496202">
        <w:t>3º.</w:t>
      </w:r>
      <w:r w:rsidRPr="00496202">
        <w:rPr>
          <w:spacing w:val="-3"/>
        </w:rPr>
        <w:t xml:space="preserve"> </w:t>
      </w:r>
      <w:r w:rsidRPr="00496202">
        <w:t>A</w:t>
      </w:r>
      <w:r w:rsidRPr="00496202">
        <w:rPr>
          <w:spacing w:val="-4"/>
        </w:rPr>
        <w:t xml:space="preserve"> </w:t>
      </w:r>
      <w:r w:rsidRPr="00496202">
        <w:t>representação</w:t>
      </w:r>
      <w:r w:rsidRPr="00496202">
        <w:rPr>
          <w:spacing w:val="-2"/>
        </w:rPr>
        <w:t xml:space="preserve"> </w:t>
      </w:r>
      <w:r w:rsidRPr="00496202">
        <w:t>no</w:t>
      </w:r>
      <w:r w:rsidRPr="00496202">
        <w:rPr>
          <w:spacing w:val="-6"/>
        </w:rPr>
        <w:t xml:space="preserve"> </w:t>
      </w:r>
      <w:r w:rsidRPr="00496202">
        <w:t>Grupo</w:t>
      </w:r>
      <w:r w:rsidRPr="00496202">
        <w:rPr>
          <w:spacing w:val="1"/>
        </w:rPr>
        <w:t xml:space="preserve"> </w:t>
      </w:r>
      <w:r w:rsidRPr="00496202">
        <w:t>deverá</w:t>
      </w:r>
      <w:r w:rsidRPr="00496202">
        <w:rPr>
          <w:spacing w:val="-6"/>
        </w:rPr>
        <w:t xml:space="preserve"> </w:t>
      </w:r>
      <w:r w:rsidRPr="00496202">
        <w:t>considerar a</w:t>
      </w:r>
      <w:r w:rsidRPr="00496202">
        <w:rPr>
          <w:spacing w:val="-2"/>
        </w:rPr>
        <w:t xml:space="preserve"> </w:t>
      </w:r>
      <w:r w:rsidRPr="00496202">
        <w:t>natureza</w:t>
      </w:r>
      <w:r w:rsidRPr="00496202">
        <w:rPr>
          <w:spacing w:val="-2"/>
        </w:rPr>
        <w:t xml:space="preserve"> </w:t>
      </w:r>
      <w:r w:rsidRPr="00496202">
        <w:t>técnica</w:t>
      </w:r>
      <w:r w:rsidRPr="00496202">
        <w:rPr>
          <w:spacing w:val="-3"/>
        </w:rPr>
        <w:t xml:space="preserve"> </w:t>
      </w:r>
      <w:r w:rsidRPr="00496202">
        <w:t>de</w:t>
      </w:r>
      <w:r w:rsidRPr="00496202">
        <w:rPr>
          <w:spacing w:val="-3"/>
        </w:rPr>
        <w:t xml:space="preserve"> </w:t>
      </w:r>
      <w:r w:rsidRPr="00496202">
        <w:t>sua</w:t>
      </w:r>
      <w:r w:rsidRPr="00496202">
        <w:rPr>
          <w:spacing w:val="-2"/>
        </w:rPr>
        <w:t xml:space="preserve"> competência.</w:t>
      </w:r>
    </w:p>
    <w:p w:rsidR="00DB61CC" w:rsidRPr="00496202" w:rsidRDefault="00DB61CC" w:rsidP="00DB61CC">
      <w:pPr>
        <w:pStyle w:val="Corpodetexto"/>
        <w:spacing w:before="94"/>
        <w:jc w:val="both"/>
      </w:pPr>
    </w:p>
    <w:p w:rsidR="00DB61CC" w:rsidRPr="00496202" w:rsidRDefault="00DB61CC" w:rsidP="00DB61CC">
      <w:pPr>
        <w:pStyle w:val="Corpodetexto"/>
        <w:spacing w:line="360" w:lineRule="auto"/>
        <w:ind w:right="139"/>
        <w:jc w:val="both"/>
      </w:pPr>
      <w:r w:rsidRPr="00496202">
        <w:t xml:space="preserve">Art. 4º. O Grupo de Trabalho é instância de </w:t>
      </w:r>
      <w:r>
        <w:t>apoio do Comitê, competindo-lhe</w:t>
      </w:r>
      <w:r w:rsidRPr="00496202">
        <w:t>: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283"/>
        </w:tabs>
        <w:autoSpaceDE w:val="0"/>
        <w:autoSpaceDN w:val="0"/>
        <w:spacing w:before="242" w:line="360" w:lineRule="auto"/>
        <w:ind w:right="143" w:firstLine="0"/>
        <w:contextualSpacing w:val="0"/>
        <w:jc w:val="both"/>
      </w:pPr>
      <w:r w:rsidRPr="00496202">
        <w:t xml:space="preserve">– Prestar apoio técnico ao Comitê Preto e Paraibuna na execução, acompanhamento e avaliação das atividades relativas aos temas </w:t>
      </w:r>
      <w:r>
        <w:t>Educação Ambiental, Mobilização</w:t>
      </w:r>
      <w:r w:rsidRPr="00496202">
        <w:t xml:space="preserve"> e Comunicação;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311"/>
        </w:tabs>
        <w:autoSpaceDE w:val="0"/>
        <w:autoSpaceDN w:val="0"/>
        <w:spacing w:before="241" w:line="355" w:lineRule="auto"/>
        <w:ind w:right="141" w:firstLine="0"/>
        <w:contextualSpacing w:val="0"/>
        <w:jc w:val="both"/>
      </w:pPr>
      <w:r w:rsidRPr="00496202">
        <w:t>–</w:t>
      </w:r>
      <w:r w:rsidRPr="00496202">
        <w:rPr>
          <w:spacing w:val="-10"/>
        </w:rPr>
        <w:t xml:space="preserve"> </w:t>
      </w:r>
      <w:r w:rsidRPr="00496202">
        <w:t>Acompanhar</w:t>
      </w:r>
      <w:r w:rsidRPr="00496202">
        <w:rPr>
          <w:spacing w:val="-5"/>
        </w:rPr>
        <w:t xml:space="preserve"> </w:t>
      </w:r>
      <w:r w:rsidRPr="00496202">
        <w:t>a</w:t>
      </w:r>
      <w:r w:rsidRPr="00496202">
        <w:rPr>
          <w:spacing w:val="-8"/>
        </w:rPr>
        <w:t xml:space="preserve"> </w:t>
      </w:r>
      <w:r w:rsidRPr="00496202">
        <w:t>execução</w:t>
      </w:r>
      <w:r w:rsidRPr="00496202">
        <w:rPr>
          <w:spacing w:val="-8"/>
        </w:rPr>
        <w:t xml:space="preserve"> </w:t>
      </w:r>
      <w:r w:rsidRPr="00496202">
        <w:t>das</w:t>
      </w:r>
      <w:r w:rsidRPr="00496202">
        <w:rPr>
          <w:spacing w:val="-8"/>
        </w:rPr>
        <w:t xml:space="preserve"> </w:t>
      </w:r>
      <w:r w:rsidRPr="00496202">
        <w:t>ações</w:t>
      </w:r>
      <w:r w:rsidRPr="00496202">
        <w:rPr>
          <w:spacing w:val="-11"/>
        </w:rPr>
        <w:t xml:space="preserve"> </w:t>
      </w:r>
      <w:r w:rsidRPr="00496202">
        <w:t>da</w:t>
      </w:r>
      <w:r w:rsidRPr="00496202">
        <w:rPr>
          <w:spacing w:val="-12"/>
        </w:rPr>
        <w:t xml:space="preserve"> </w:t>
      </w:r>
      <w:r w:rsidRPr="00496202">
        <w:t>“Agenda</w:t>
      </w:r>
      <w:r w:rsidRPr="00496202">
        <w:rPr>
          <w:spacing w:val="-8"/>
        </w:rPr>
        <w:t xml:space="preserve"> </w:t>
      </w:r>
      <w:r w:rsidRPr="00496202">
        <w:t>6</w:t>
      </w:r>
      <w:r w:rsidRPr="00496202">
        <w:rPr>
          <w:spacing w:val="-8"/>
        </w:rPr>
        <w:t xml:space="preserve"> </w:t>
      </w:r>
      <w:r w:rsidRPr="00496202">
        <w:t>-</w:t>
      </w:r>
      <w:r w:rsidRPr="00496202">
        <w:rPr>
          <w:spacing w:val="-12"/>
        </w:rPr>
        <w:t xml:space="preserve"> </w:t>
      </w:r>
      <w:r w:rsidRPr="00496202">
        <w:t>Comunicação</w:t>
      </w:r>
      <w:r w:rsidRPr="00496202">
        <w:rPr>
          <w:spacing w:val="-8"/>
        </w:rPr>
        <w:t xml:space="preserve"> </w:t>
      </w:r>
      <w:r w:rsidRPr="00496202">
        <w:t>e</w:t>
      </w:r>
      <w:r w:rsidRPr="00496202">
        <w:rPr>
          <w:spacing w:val="-6"/>
        </w:rPr>
        <w:t xml:space="preserve"> </w:t>
      </w:r>
      <w:r w:rsidRPr="00496202">
        <w:t>Educação</w:t>
      </w:r>
      <w:r w:rsidRPr="00496202">
        <w:rPr>
          <w:spacing w:val="-8"/>
        </w:rPr>
        <w:t xml:space="preserve"> </w:t>
      </w:r>
      <w:r w:rsidRPr="00496202">
        <w:t>Ambiental”</w:t>
      </w:r>
      <w:r w:rsidRPr="00496202">
        <w:rPr>
          <w:spacing w:val="-2"/>
        </w:rPr>
        <w:t xml:space="preserve"> </w:t>
      </w:r>
      <w:r w:rsidRPr="00496202">
        <w:t>do</w:t>
      </w:r>
      <w:r w:rsidRPr="00496202">
        <w:rPr>
          <w:spacing w:val="-8"/>
        </w:rPr>
        <w:t xml:space="preserve"> </w:t>
      </w:r>
      <w:r w:rsidRPr="00496202">
        <w:t xml:space="preserve">Plano Diretor de Recursos Hídricos do CBH </w:t>
      </w:r>
      <w:proofErr w:type="gramStart"/>
      <w:r w:rsidRPr="001414AC">
        <w:t>Pomba  e</w:t>
      </w:r>
      <w:proofErr w:type="gramEnd"/>
      <w:r w:rsidRPr="001414AC">
        <w:t xml:space="preserve"> Muriaé</w:t>
      </w:r>
      <w:r w:rsidRPr="00496202">
        <w:t>;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375"/>
        </w:tabs>
        <w:autoSpaceDE w:val="0"/>
        <w:autoSpaceDN w:val="0"/>
        <w:spacing w:before="243"/>
        <w:ind w:left="375" w:hanging="235"/>
        <w:contextualSpacing w:val="0"/>
        <w:jc w:val="both"/>
      </w:pPr>
      <w:r w:rsidRPr="00496202">
        <w:t>-</w:t>
      </w:r>
      <w:r w:rsidRPr="00496202">
        <w:rPr>
          <w:spacing w:val="-9"/>
        </w:rPr>
        <w:t xml:space="preserve"> </w:t>
      </w:r>
      <w:r w:rsidRPr="00496202">
        <w:t>Acompanhar</w:t>
      </w:r>
      <w:r w:rsidRPr="00496202">
        <w:rPr>
          <w:spacing w:val="-1"/>
        </w:rPr>
        <w:t xml:space="preserve"> </w:t>
      </w:r>
      <w:r w:rsidRPr="00496202">
        <w:t>a</w:t>
      </w:r>
      <w:r w:rsidRPr="00496202">
        <w:rPr>
          <w:spacing w:val="-3"/>
        </w:rPr>
        <w:t xml:space="preserve"> </w:t>
      </w:r>
      <w:r w:rsidRPr="00496202">
        <w:t>execução</w:t>
      </w:r>
      <w:r w:rsidRPr="00496202">
        <w:rPr>
          <w:spacing w:val="-3"/>
        </w:rPr>
        <w:t xml:space="preserve"> </w:t>
      </w:r>
      <w:r w:rsidRPr="00496202">
        <w:t>e</w:t>
      </w:r>
      <w:r w:rsidRPr="00496202">
        <w:rPr>
          <w:spacing w:val="-4"/>
        </w:rPr>
        <w:t xml:space="preserve"> </w:t>
      </w:r>
      <w:r w:rsidRPr="00496202">
        <w:t>atualizações</w:t>
      </w:r>
      <w:r w:rsidRPr="00496202">
        <w:rPr>
          <w:spacing w:val="-3"/>
        </w:rPr>
        <w:t xml:space="preserve"> </w:t>
      </w:r>
      <w:r w:rsidRPr="00496202">
        <w:t>do</w:t>
      </w:r>
      <w:r w:rsidRPr="00496202">
        <w:rPr>
          <w:spacing w:val="2"/>
        </w:rPr>
        <w:t xml:space="preserve"> </w:t>
      </w:r>
      <w:r w:rsidRPr="00496202">
        <w:t>Plano</w:t>
      </w:r>
      <w:r w:rsidRPr="00496202">
        <w:rPr>
          <w:spacing w:val="-3"/>
        </w:rPr>
        <w:t xml:space="preserve"> </w:t>
      </w:r>
      <w:r w:rsidRPr="00496202">
        <w:t>de</w:t>
      </w:r>
      <w:r w:rsidRPr="00496202">
        <w:rPr>
          <w:spacing w:val="-1"/>
        </w:rPr>
        <w:t xml:space="preserve"> </w:t>
      </w:r>
      <w:r w:rsidRPr="00496202">
        <w:t>Comunicação</w:t>
      </w:r>
      <w:r w:rsidRPr="00496202">
        <w:rPr>
          <w:spacing w:val="-3"/>
        </w:rPr>
        <w:t xml:space="preserve"> </w:t>
      </w:r>
      <w:r w:rsidRPr="00496202">
        <w:t>do</w:t>
      </w:r>
      <w:r w:rsidRPr="00496202">
        <w:rPr>
          <w:spacing w:val="-2"/>
        </w:rPr>
        <w:t xml:space="preserve"> </w:t>
      </w:r>
      <w:r w:rsidRPr="00496202">
        <w:t>Comitê</w:t>
      </w:r>
      <w:r w:rsidRPr="00496202">
        <w:rPr>
          <w:spacing w:val="-2"/>
        </w:rPr>
        <w:t>;</w:t>
      </w:r>
    </w:p>
    <w:p w:rsidR="00DB61CC" w:rsidRPr="00496202" w:rsidRDefault="00DB61CC" w:rsidP="00DB61CC">
      <w:pPr>
        <w:pStyle w:val="Corpodetexto"/>
        <w:spacing w:before="94"/>
        <w:jc w:val="both"/>
      </w:pPr>
      <w:bookmarkStart w:id="0" w:name="_GoBack"/>
      <w:bookmarkEnd w:id="0"/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386"/>
        </w:tabs>
        <w:autoSpaceDE w:val="0"/>
        <w:autoSpaceDN w:val="0"/>
        <w:ind w:left="386" w:hanging="246"/>
        <w:contextualSpacing w:val="0"/>
        <w:jc w:val="both"/>
      </w:pPr>
      <w:r w:rsidRPr="00496202">
        <w:t>–</w:t>
      </w:r>
      <w:r w:rsidRPr="00496202">
        <w:rPr>
          <w:spacing w:val="-3"/>
        </w:rPr>
        <w:t xml:space="preserve"> </w:t>
      </w:r>
      <w:r w:rsidRPr="00496202">
        <w:t>Emitir</w:t>
      </w:r>
      <w:r w:rsidRPr="00496202">
        <w:rPr>
          <w:spacing w:val="-1"/>
        </w:rPr>
        <w:t xml:space="preserve"> </w:t>
      </w:r>
      <w:r w:rsidRPr="00496202">
        <w:t>parecer</w:t>
      </w:r>
      <w:r w:rsidRPr="00496202">
        <w:rPr>
          <w:spacing w:val="-5"/>
        </w:rPr>
        <w:t xml:space="preserve"> </w:t>
      </w:r>
      <w:r w:rsidRPr="00496202">
        <w:t>sobre</w:t>
      </w:r>
      <w:r w:rsidRPr="00496202">
        <w:rPr>
          <w:spacing w:val="-1"/>
        </w:rPr>
        <w:t xml:space="preserve"> </w:t>
      </w:r>
      <w:r w:rsidRPr="00496202">
        <w:t>a</w:t>
      </w:r>
      <w:r w:rsidRPr="00496202">
        <w:rPr>
          <w:spacing w:val="-6"/>
        </w:rPr>
        <w:t xml:space="preserve"> </w:t>
      </w:r>
      <w:r w:rsidRPr="00496202">
        <w:t>consulta</w:t>
      </w:r>
      <w:r w:rsidRPr="00496202">
        <w:rPr>
          <w:spacing w:val="-3"/>
        </w:rPr>
        <w:t xml:space="preserve"> </w:t>
      </w:r>
      <w:r w:rsidRPr="00496202">
        <w:t>que</w:t>
      </w:r>
      <w:r w:rsidRPr="00496202">
        <w:rPr>
          <w:spacing w:val="-1"/>
        </w:rPr>
        <w:t xml:space="preserve"> </w:t>
      </w:r>
      <w:r w:rsidRPr="00496202">
        <w:t>lhe for</w:t>
      </w:r>
      <w:r w:rsidRPr="00496202">
        <w:rPr>
          <w:spacing w:val="-5"/>
        </w:rPr>
        <w:t xml:space="preserve"> </w:t>
      </w:r>
      <w:r w:rsidRPr="00496202">
        <w:t>encaminhada</w:t>
      </w:r>
      <w:r w:rsidRPr="00496202">
        <w:rPr>
          <w:spacing w:val="-3"/>
        </w:rPr>
        <w:t xml:space="preserve"> </w:t>
      </w:r>
      <w:r w:rsidRPr="00496202">
        <w:t>pela</w:t>
      </w:r>
      <w:r w:rsidRPr="00496202">
        <w:rPr>
          <w:spacing w:val="-2"/>
        </w:rPr>
        <w:t xml:space="preserve"> Diretoria;</w:t>
      </w:r>
    </w:p>
    <w:p w:rsidR="00DB61CC" w:rsidRDefault="00DB61CC" w:rsidP="00DB61CC">
      <w:pPr>
        <w:jc w:val="both"/>
      </w:pP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327"/>
        </w:tabs>
        <w:autoSpaceDE w:val="0"/>
        <w:autoSpaceDN w:val="0"/>
        <w:spacing w:line="360" w:lineRule="auto"/>
        <w:ind w:right="142" w:firstLine="0"/>
        <w:contextualSpacing w:val="0"/>
        <w:jc w:val="both"/>
      </w:pPr>
      <w:r w:rsidRPr="00496202">
        <w:t>–</w:t>
      </w:r>
      <w:r w:rsidRPr="00496202">
        <w:rPr>
          <w:spacing w:val="-1"/>
        </w:rPr>
        <w:t xml:space="preserve"> </w:t>
      </w:r>
      <w:r w:rsidRPr="00496202">
        <w:t>Oferecer</w:t>
      </w:r>
      <w:r w:rsidRPr="00496202">
        <w:rPr>
          <w:spacing w:val="-3"/>
        </w:rPr>
        <w:t xml:space="preserve"> </w:t>
      </w:r>
      <w:r w:rsidRPr="00496202">
        <w:t>subsídios</w:t>
      </w:r>
      <w:r w:rsidRPr="00496202">
        <w:rPr>
          <w:spacing w:val="-3"/>
        </w:rPr>
        <w:t xml:space="preserve"> </w:t>
      </w:r>
      <w:r w:rsidRPr="00496202">
        <w:t>para</w:t>
      </w:r>
      <w:r w:rsidRPr="00496202">
        <w:rPr>
          <w:spacing w:val="-3"/>
        </w:rPr>
        <w:t xml:space="preserve"> </w:t>
      </w:r>
      <w:r w:rsidRPr="00496202">
        <w:t>manifestações</w:t>
      </w:r>
      <w:r w:rsidRPr="00496202">
        <w:rPr>
          <w:spacing w:val="-3"/>
        </w:rPr>
        <w:t xml:space="preserve"> </w:t>
      </w:r>
      <w:r w:rsidRPr="00496202">
        <w:t>do</w:t>
      </w:r>
      <w:r w:rsidRPr="00496202">
        <w:rPr>
          <w:spacing w:val="-3"/>
        </w:rPr>
        <w:t xml:space="preserve"> </w:t>
      </w:r>
      <w:r w:rsidRPr="00496202">
        <w:t>Comitê</w:t>
      </w:r>
      <w:r w:rsidRPr="00496202">
        <w:rPr>
          <w:spacing w:val="-5"/>
        </w:rPr>
        <w:t xml:space="preserve"> </w:t>
      </w:r>
      <w:r w:rsidRPr="00496202">
        <w:t>em</w:t>
      </w:r>
      <w:r w:rsidRPr="00496202">
        <w:rPr>
          <w:spacing w:val="-4"/>
        </w:rPr>
        <w:t xml:space="preserve"> </w:t>
      </w:r>
      <w:r w:rsidRPr="00496202">
        <w:t>relação</w:t>
      </w:r>
      <w:r w:rsidRPr="00496202">
        <w:rPr>
          <w:spacing w:val="-7"/>
        </w:rPr>
        <w:t xml:space="preserve"> </w:t>
      </w:r>
      <w:r w:rsidRPr="00496202">
        <w:t>à</w:t>
      </w:r>
      <w:r w:rsidRPr="00496202">
        <w:rPr>
          <w:spacing w:val="-3"/>
        </w:rPr>
        <w:t xml:space="preserve"> </w:t>
      </w:r>
      <w:r w:rsidRPr="00496202">
        <w:t>execução</w:t>
      </w:r>
      <w:r w:rsidRPr="00496202">
        <w:rPr>
          <w:spacing w:val="-7"/>
        </w:rPr>
        <w:t xml:space="preserve"> </w:t>
      </w:r>
      <w:r w:rsidRPr="00496202">
        <w:t>das</w:t>
      </w:r>
      <w:r w:rsidRPr="00496202">
        <w:rPr>
          <w:spacing w:val="-3"/>
        </w:rPr>
        <w:t xml:space="preserve"> </w:t>
      </w:r>
      <w:r w:rsidRPr="00496202">
        <w:t>ações</w:t>
      </w:r>
      <w:r w:rsidRPr="00496202">
        <w:rPr>
          <w:spacing w:val="-3"/>
        </w:rPr>
        <w:t xml:space="preserve"> </w:t>
      </w:r>
      <w:r w:rsidRPr="00496202">
        <w:t>de</w:t>
      </w:r>
      <w:r w:rsidRPr="00496202">
        <w:rPr>
          <w:spacing w:val="-5"/>
        </w:rPr>
        <w:t xml:space="preserve"> </w:t>
      </w:r>
      <w:r w:rsidRPr="00496202">
        <w:t>Educação Ambiental, Mobilização e Comunicação;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387"/>
        </w:tabs>
        <w:autoSpaceDE w:val="0"/>
        <w:autoSpaceDN w:val="0"/>
        <w:spacing w:before="242"/>
        <w:ind w:left="387" w:hanging="247"/>
        <w:contextualSpacing w:val="0"/>
        <w:jc w:val="both"/>
      </w:pPr>
      <w:r w:rsidRPr="00496202">
        <w:t>–</w:t>
      </w:r>
      <w:r w:rsidRPr="00496202">
        <w:rPr>
          <w:spacing w:val="-3"/>
        </w:rPr>
        <w:t xml:space="preserve"> </w:t>
      </w:r>
      <w:r w:rsidRPr="00496202">
        <w:t>Manter o</w:t>
      </w:r>
      <w:r w:rsidRPr="00496202">
        <w:rPr>
          <w:spacing w:val="-6"/>
        </w:rPr>
        <w:t xml:space="preserve"> </w:t>
      </w:r>
      <w:r w:rsidRPr="00496202">
        <w:t>Comitê informado</w:t>
      </w:r>
      <w:r w:rsidRPr="00496202">
        <w:rPr>
          <w:spacing w:val="-3"/>
        </w:rPr>
        <w:t xml:space="preserve"> </w:t>
      </w:r>
      <w:r w:rsidRPr="00496202">
        <w:t>sobre as</w:t>
      </w:r>
      <w:r w:rsidRPr="00496202">
        <w:rPr>
          <w:spacing w:val="-3"/>
        </w:rPr>
        <w:t xml:space="preserve"> </w:t>
      </w:r>
      <w:r w:rsidRPr="00496202">
        <w:t>questões</w:t>
      </w:r>
      <w:r w:rsidRPr="00496202">
        <w:rPr>
          <w:spacing w:val="-2"/>
        </w:rPr>
        <w:t xml:space="preserve"> </w:t>
      </w:r>
      <w:r w:rsidRPr="00496202">
        <w:t>pertinentes</w:t>
      </w:r>
      <w:r w:rsidRPr="00496202">
        <w:rPr>
          <w:spacing w:val="-3"/>
        </w:rPr>
        <w:t xml:space="preserve"> </w:t>
      </w:r>
      <w:r w:rsidRPr="00496202">
        <w:t>ao</w:t>
      </w:r>
      <w:r w:rsidRPr="00496202">
        <w:rPr>
          <w:spacing w:val="-2"/>
        </w:rPr>
        <w:t xml:space="preserve"> </w:t>
      </w:r>
      <w:r w:rsidRPr="00496202">
        <w:t>seu</w:t>
      </w:r>
      <w:r w:rsidRPr="00496202">
        <w:rPr>
          <w:spacing w:val="-2"/>
        </w:rPr>
        <w:t xml:space="preserve"> funcionamento;</w:t>
      </w:r>
    </w:p>
    <w:p w:rsidR="00DB61CC" w:rsidRPr="00496202" w:rsidRDefault="00DB61CC" w:rsidP="00DB61CC">
      <w:pPr>
        <w:pStyle w:val="Corpodetexto"/>
        <w:spacing w:before="94"/>
        <w:jc w:val="both"/>
      </w:pPr>
    </w:p>
    <w:p w:rsidR="00DB61CC" w:rsidRPr="00496202" w:rsidRDefault="00DB61CC" w:rsidP="00DB61CC">
      <w:pPr>
        <w:pStyle w:val="PargrafodaLista"/>
        <w:widowControl w:val="0"/>
        <w:numPr>
          <w:ilvl w:val="0"/>
          <w:numId w:val="32"/>
        </w:numPr>
        <w:tabs>
          <w:tab w:val="left" w:pos="495"/>
        </w:tabs>
        <w:autoSpaceDE w:val="0"/>
        <w:autoSpaceDN w:val="0"/>
        <w:spacing w:line="355" w:lineRule="auto"/>
        <w:ind w:right="145" w:firstLine="0"/>
        <w:contextualSpacing w:val="0"/>
        <w:jc w:val="both"/>
      </w:pPr>
      <w:r w:rsidRPr="00496202">
        <w:lastRenderedPageBreak/>
        <w:t xml:space="preserve">- Apresentar ao Plenário e </w:t>
      </w:r>
      <w:r>
        <w:t>à</w:t>
      </w:r>
      <w:r w:rsidRPr="00496202">
        <w:t xml:space="preserve"> Diretoria o andamento dos trabalhos do Grupo sempre que pertinente ou solicitado.</w:t>
      </w:r>
    </w:p>
    <w:p w:rsidR="00DB61CC" w:rsidRPr="00496202" w:rsidRDefault="00DB61CC" w:rsidP="00DB61CC">
      <w:pPr>
        <w:pStyle w:val="Corpodetexto"/>
        <w:spacing w:before="243" w:line="360" w:lineRule="auto"/>
        <w:ind w:right="147"/>
        <w:jc w:val="both"/>
      </w:pPr>
      <w:r w:rsidRPr="00496202">
        <w:t>Art.</w:t>
      </w:r>
      <w:r w:rsidRPr="00496202">
        <w:rPr>
          <w:spacing w:val="-1"/>
        </w:rPr>
        <w:t xml:space="preserve"> </w:t>
      </w:r>
      <w:r w:rsidRPr="00496202">
        <w:t>5º.</w:t>
      </w:r>
      <w:r w:rsidRPr="00496202">
        <w:rPr>
          <w:spacing w:val="-1"/>
        </w:rPr>
        <w:t xml:space="preserve"> </w:t>
      </w:r>
      <w:r w:rsidRPr="00496202">
        <w:t>O Grupo terá</w:t>
      </w:r>
      <w:r w:rsidRPr="00496202">
        <w:rPr>
          <w:spacing w:val="-4"/>
        </w:rPr>
        <w:t xml:space="preserve"> </w:t>
      </w:r>
      <w:proofErr w:type="gramStart"/>
      <w:r w:rsidRPr="00496202">
        <w:t>um(</w:t>
      </w:r>
      <w:proofErr w:type="gramEnd"/>
      <w:r w:rsidRPr="00496202">
        <w:t>a) Coordenador(a) e um(a) Coordenador(a) Substituto</w:t>
      </w:r>
      <w:r>
        <w:t>(a)</w:t>
      </w:r>
      <w:r w:rsidRPr="00496202">
        <w:t>, eleitos por</w:t>
      </w:r>
      <w:r w:rsidRPr="00496202">
        <w:rPr>
          <w:spacing w:val="-2"/>
        </w:rPr>
        <w:t xml:space="preserve"> </w:t>
      </w:r>
      <w:r w:rsidRPr="00496202">
        <w:t>seus pares, por maioria simples dos votos, na primeira reunião do Grupo.</w:t>
      </w:r>
    </w:p>
    <w:p w:rsidR="00DB61CC" w:rsidRPr="00496202" w:rsidRDefault="00DB61CC" w:rsidP="00DB61CC">
      <w:pPr>
        <w:pStyle w:val="Corpodetexto"/>
        <w:spacing w:before="241" w:line="360" w:lineRule="auto"/>
        <w:ind w:right="147"/>
        <w:jc w:val="both"/>
      </w:pPr>
      <w:r w:rsidRPr="00496202">
        <w:t xml:space="preserve">Parágrafo único. No caso de impedimento da participação do </w:t>
      </w:r>
      <w:proofErr w:type="gramStart"/>
      <w:r w:rsidRPr="00496202">
        <w:t>Coordenador(</w:t>
      </w:r>
      <w:proofErr w:type="gramEnd"/>
      <w:r w:rsidRPr="00496202">
        <w:t xml:space="preserve">a) e do(a) Coordenador(a) Substituto, o Grupo poderá indicar um (a) Coordenador (a) </w:t>
      </w:r>
      <w:r w:rsidRPr="00496202">
        <w:rPr>
          <w:i/>
        </w:rPr>
        <w:t>ad hoc</w:t>
      </w:r>
      <w:r w:rsidRPr="00496202">
        <w:t xml:space="preserve">  para conduzir as reuniões.</w:t>
      </w:r>
    </w:p>
    <w:p w:rsidR="00DB61CC" w:rsidRPr="00496202" w:rsidRDefault="00DB61CC" w:rsidP="00DB61CC">
      <w:pPr>
        <w:pStyle w:val="Corpodetexto"/>
        <w:spacing w:before="242" w:line="360" w:lineRule="auto"/>
        <w:ind w:right="144"/>
        <w:jc w:val="both"/>
      </w:pPr>
      <w:r w:rsidRPr="00496202">
        <w:t xml:space="preserve">Art. 6º. A Grupo de Trabalho reunir-se-á ordinariamente, 3 (três) vezes ao ano e extraordinariamente por convocação </w:t>
      </w:r>
      <w:proofErr w:type="gramStart"/>
      <w:r w:rsidRPr="00496202">
        <w:t>do(</w:t>
      </w:r>
      <w:proofErr w:type="gramEnd"/>
      <w:r w:rsidRPr="00496202">
        <w:t>a) Coordenador(a) ou da maioria dos seus membros.</w:t>
      </w:r>
    </w:p>
    <w:p w:rsidR="00DB61CC" w:rsidRPr="00496202" w:rsidRDefault="00DB61CC" w:rsidP="00DB61CC">
      <w:pPr>
        <w:pStyle w:val="Corpodetexto"/>
        <w:spacing w:before="238" w:line="554" w:lineRule="auto"/>
        <w:ind w:right="1086"/>
        <w:jc w:val="both"/>
      </w:pPr>
      <w:r w:rsidRPr="00496202">
        <w:t xml:space="preserve">Art. 7º. Durante as reuniões caberá ao </w:t>
      </w:r>
      <w:proofErr w:type="gramStart"/>
      <w:r w:rsidRPr="00496202">
        <w:t>coordenador(</w:t>
      </w:r>
      <w:proofErr w:type="gramEnd"/>
      <w:r w:rsidRPr="00496202">
        <w:t>a):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3"/>
        </w:numPr>
        <w:tabs>
          <w:tab w:val="left" w:pos="255"/>
        </w:tabs>
        <w:autoSpaceDE w:val="0"/>
        <w:autoSpaceDN w:val="0"/>
        <w:spacing w:before="1"/>
        <w:ind w:left="255" w:hanging="115"/>
        <w:contextualSpacing w:val="0"/>
        <w:jc w:val="both"/>
      </w:pPr>
      <w:r w:rsidRPr="00496202">
        <w:t>– Conceder</w:t>
      </w:r>
      <w:r w:rsidRPr="00496202">
        <w:rPr>
          <w:spacing w:val="-4"/>
        </w:rPr>
        <w:t xml:space="preserve"> </w:t>
      </w:r>
      <w:r w:rsidRPr="00496202">
        <w:t>a</w:t>
      </w:r>
      <w:r w:rsidRPr="00496202">
        <w:rPr>
          <w:spacing w:val="-2"/>
        </w:rPr>
        <w:t xml:space="preserve"> </w:t>
      </w:r>
      <w:r w:rsidRPr="00496202">
        <w:t>palavra</w:t>
      </w:r>
      <w:r w:rsidRPr="00496202">
        <w:rPr>
          <w:spacing w:val="-2"/>
        </w:rPr>
        <w:t xml:space="preserve"> </w:t>
      </w:r>
      <w:r w:rsidRPr="00496202">
        <w:t>pela</w:t>
      </w:r>
      <w:r w:rsidRPr="00496202">
        <w:rPr>
          <w:spacing w:val="-2"/>
        </w:rPr>
        <w:t xml:space="preserve"> </w:t>
      </w:r>
      <w:r w:rsidRPr="00496202">
        <w:t>ordem</w:t>
      </w:r>
      <w:r w:rsidRPr="00496202">
        <w:rPr>
          <w:spacing w:val="-3"/>
        </w:rPr>
        <w:t xml:space="preserve"> </w:t>
      </w:r>
      <w:r w:rsidRPr="00496202">
        <w:t>de</w:t>
      </w:r>
      <w:r w:rsidRPr="00496202">
        <w:rPr>
          <w:spacing w:val="1"/>
        </w:rPr>
        <w:t xml:space="preserve"> </w:t>
      </w:r>
      <w:r w:rsidRPr="00496202">
        <w:rPr>
          <w:spacing w:val="-2"/>
        </w:rPr>
        <w:t>inscrição;</w:t>
      </w:r>
    </w:p>
    <w:p w:rsidR="00DB61CC" w:rsidRPr="00496202" w:rsidRDefault="00DB61CC" w:rsidP="00DB61CC">
      <w:pPr>
        <w:pStyle w:val="Corpodetexto"/>
        <w:spacing w:before="16"/>
        <w:jc w:val="both"/>
      </w:pPr>
    </w:p>
    <w:p w:rsidR="00DB61CC" w:rsidRPr="00496202" w:rsidRDefault="00DB61CC" w:rsidP="00DB61CC">
      <w:pPr>
        <w:pStyle w:val="PargrafodaLista"/>
        <w:widowControl w:val="0"/>
        <w:numPr>
          <w:ilvl w:val="0"/>
          <w:numId w:val="33"/>
        </w:numPr>
        <w:tabs>
          <w:tab w:val="left" w:pos="319"/>
        </w:tabs>
        <w:autoSpaceDE w:val="0"/>
        <w:autoSpaceDN w:val="0"/>
        <w:spacing w:line="360" w:lineRule="auto"/>
        <w:ind w:left="140" w:right="140" w:firstLine="0"/>
        <w:contextualSpacing w:val="0"/>
        <w:jc w:val="both"/>
      </w:pPr>
      <w:r w:rsidRPr="00496202">
        <w:t>–</w:t>
      </w:r>
      <w:r w:rsidRPr="00496202">
        <w:rPr>
          <w:spacing w:val="-1"/>
        </w:rPr>
        <w:t xml:space="preserve"> </w:t>
      </w:r>
      <w:r w:rsidRPr="00496202">
        <w:t>Determinar o tempo para</w:t>
      </w:r>
      <w:r w:rsidRPr="00496202">
        <w:rPr>
          <w:spacing w:val="-3"/>
        </w:rPr>
        <w:t xml:space="preserve"> </w:t>
      </w:r>
      <w:r w:rsidRPr="00496202">
        <w:t>cada orador, a fim de</w:t>
      </w:r>
      <w:r w:rsidRPr="00496202">
        <w:rPr>
          <w:spacing w:val="-1"/>
        </w:rPr>
        <w:t xml:space="preserve"> </w:t>
      </w:r>
      <w:r w:rsidRPr="00496202">
        <w:t>que toda a</w:t>
      </w:r>
      <w:r w:rsidRPr="00496202">
        <w:rPr>
          <w:spacing w:val="-3"/>
        </w:rPr>
        <w:t xml:space="preserve"> </w:t>
      </w:r>
      <w:r w:rsidRPr="00496202">
        <w:t>matéria possa ser</w:t>
      </w:r>
      <w:r w:rsidRPr="00496202">
        <w:rPr>
          <w:spacing w:val="-1"/>
        </w:rPr>
        <w:t xml:space="preserve"> </w:t>
      </w:r>
      <w:r w:rsidRPr="00496202">
        <w:t>examinada dentro do tempo de duração da reunião;</w:t>
      </w:r>
    </w:p>
    <w:p w:rsidR="00DB61CC" w:rsidRPr="00496202" w:rsidRDefault="00DB61CC" w:rsidP="00DB61CC">
      <w:pPr>
        <w:pStyle w:val="PargrafodaLista"/>
        <w:widowControl w:val="0"/>
        <w:numPr>
          <w:ilvl w:val="0"/>
          <w:numId w:val="33"/>
        </w:numPr>
        <w:tabs>
          <w:tab w:val="left" w:pos="399"/>
        </w:tabs>
        <w:autoSpaceDE w:val="0"/>
        <w:autoSpaceDN w:val="0"/>
        <w:spacing w:before="242" w:line="360" w:lineRule="auto"/>
        <w:ind w:left="140" w:right="150" w:firstLine="0"/>
        <w:contextualSpacing w:val="0"/>
        <w:jc w:val="both"/>
      </w:pPr>
      <w:r w:rsidRPr="00496202">
        <w:t xml:space="preserve">– Submeter a matéria à votação, depois que todos os membros inscritos tenham sobre ela se </w:t>
      </w:r>
      <w:r w:rsidRPr="00496202">
        <w:rPr>
          <w:spacing w:val="-2"/>
        </w:rPr>
        <w:t>manifestado.</w:t>
      </w:r>
    </w:p>
    <w:p w:rsidR="00DB61CC" w:rsidRPr="00496202" w:rsidRDefault="00DB61CC" w:rsidP="00DB61CC">
      <w:pPr>
        <w:pStyle w:val="Corpodetexto"/>
        <w:spacing w:before="237" w:line="360" w:lineRule="auto"/>
        <w:ind w:right="136"/>
        <w:jc w:val="both"/>
      </w:pPr>
      <w:r w:rsidRPr="00496202">
        <w:t>Art.</w:t>
      </w:r>
      <w:r w:rsidRPr="00496202">
        <w:rPr>
          <w:spacing w:val="-14"/>
        </w:rPr>
        <w:t xml:space="preserve"> </w:t>
      </w:r>
      <w:r>
        <w:t>8</w:t>
      </w:r>
      <w:r w:rsidRPr="00496202">
        <w:t>º.</w:t>
      </w:r>
      <w:r w:rsidRPr="00496202">
        <w:rPr>
          <w:spacing w:val="-14"/>
        </w:rPr>
        <w:t xml:space="preserve"> </w:t>
      </w:r>
      <w:r w:rsidRPr="00496202">
        <w:t>As</w:t>
      </w:r>
      <w:r w:rsidRPr="00496202">
        <w:rPr>
          <w:spacing w:val="-13"/>
        </w:rPr>
        <w:t xml:space="preserve"> </w:t>
      </w:r>
      <w:r w:rsidRPr="00496202">
        <w:t>decisões</w:t>
      </w:r>
      <w:r w:rsidRPr="00496202">
        <w:rPr>
          <w:spacing w:val="-14"/>
        </w:rPr>
        <w:t xml:space="preserve"> </w:t>
      </w:r>
      <w:r w:rsidRPr="00496202">
        <w:t>do</w:t>
      </w:r>
      <w:r w:rsidRPr="00496202">
        <w:rPr>
          <w:spacing w:val="-13"/>
        </w:rPr>
        <w:t xml:space="preserve"> </w:t>
      </w:r>
      <w:r w:rsidRPr="00496202">
        <w:t>Grupo</w:t>
      </w:r>
      <w:r w:rsidRPr="00496202">
        <w:rPr>
          <w:spacing w:val="-14"/>
        </w:rPr>
        <w:t xml:space="preserve"> </w:t>
      </w:r>
      <w:r w:rsidRPr="00496202">
        <w:t>serão</w:t>
      </w:r>
      <w:r w:rsidRPr="00496202">
        <w:rPr>
          <w:spacing w:val="-12"/>
        </w:rPr>
        <w:t xml:space="preserve"> </w:t>
      </w:r>
      <w:r w:rsidRPr="00496202">
        <w:t>tomadas</w:t>
      </w:r>
      <w:r w:rsidRPr="00496202">
        <w:rPr>
          <w:spacing w:val="-12"/>
        </w:rPr>
        <w:t xml:space="preserve"> </w:t>
      </w:r>
      <w:r w:rsidRPr="00496202">
        <w:t>por</w:t>
      </w:r>
      <w:r w:rsidRPr="00496202">
        <w:rPr>
          <w:spacing w:val="-10"/>
        </w:rPr>
        <w:t xml:space="preserve"> </w:t>
      </w:r>
      <w:r w:rsidRPr="00496202">
        <w:t>votação</w:t>
      </w:r>
      <w:r w:rsidRPr="00496202">
        <w:rPr>
          <w:spacing w:val="-12"/>
        </w:rPr>
        <w:t xml:space="preserve"> </w:t>
      </w:r>
      <w:r w:rsidRPr="00496202">
        <w:t>da</w:t>
      </w:r>
      <w:r w:rsidRPr="00496202">
        <w:rPr>
          <w:spacing w:val="-14"/>
        </w:rPr>
        <w:t xml:space="preserve"> </w:t>
      </w:r>
      <w:r w:rsidRPr="00496202">
        <w:t>maioria</w:t>
      </w:r>
      <w:r w:rsidRPr="00496202">
        <w:rPr>
          <w:spacing w:val="-12"/>
        </w:rPr>
        <w:t xml:space="preserve"> </w:t>
      </w:r>
      <w:r w:rsidRPr="00496202">
        <w:t>simples</w:t>
      </w:r>
      <w:r w:rsidRPr="00496202">
        <w:rPr>
          <w:spacing w:val="-12"/>
        </w:rPr>
        <w:t xml:space="preserve"> </w:t>
      </w:r>
      <w:r w:rsidRPr="00496202">
        <w:t>dos</w:t>
      </w:r>
      <w:r w:rsidRPr="00496202">
        <w:rPr>
          <w:spacing w:val="-12"/>
        </w:rPr>
        <w:t xml:space="preserve"> </w:t>
      </w:r>
      <w:r w:rsidRPr="00496202">
        <w:t>membros</w:t>
      </w:r>
      <w:r w:rsidRPr="00496202">
        <w:rPr>
          <w:spacing w:val="-12"/>
        </w:rPr>
        <w:t xml:space="preserve"> </w:t>
      </w:r>
      <w:r w:rsidRPr="00496202">
        <w:t>presentes, cabendo o voto de desempate à sua coordenação.</w:t>
      </w:r>
    </w:p>
    <w:p w:rsidR="00DB61CC" w:rsidRPr="00496202" w:rsidRDefault="00DB61CC" w:rsidP="00DB61CC">
      <w:pPr>
        <w:pStyle w:val="Corpodetexto"/>
        <w:spacing w:before="242" w:line="360" w:lineRule="auto"/>
        <w:ind w:right="142"/>
        <w:jc w:val="both"/>
      </w:pPr>
      <w:r w:rsidRPr="00496202">
        <w:t>Art.</w:t>
      </w:r>
      <w:r w:rsidRPr="00496202">
        <w:rPr>
          <w:spacing w:val="-14"/>
        </w:rPr>
        <w:t xml:space="preserve"> </w:t>
      </w:r>
      <w:r>
        <w:t>9</w:t>
      </w:r>
      <w:r w:rsidRPr="00496202">
        <w:t>º.</w:t>
      </w:r>
      <w:r w:rsidRPr="00496202">
        <w:rPr>
          <w:spacing w:val="-14"/>
        </w:rPr>
        <w:t xml:space="preserve"> </w:t>
      </w:r>
      <w:r w:rsidRPr="00496202">
        <w:t>Receberá</w:t>
      </w:r>
      <w:r w:rsidRPr="00496202">
        <w:rPr>
          <w:spacing w:val="-13"/>
        </w:rPr>
        <w:t xml:space="preserve"> </w:t>
      </w:r>
      <w:r w:rsidRPr="00496202">
        <w:t>comunicação</w:t>
      </w:r>
      <w:r w:rsidRPr="00496202">
        <w:rPr>
          <w:spacing w:val="-14"/>
        </w:rPr>
        <w:t xml:space="preserve"> </w:t>
      </w:r>
      <w:r w:rsidRPr="00496202">
        <w:t>de</w:t>
      </w:r>
      <w:r w:rsidRPr="00496202">
        <w:rPr>
          <w:spacing w:val="-13"/>
        </w:rPr>
        <w:t xml:space="preserve"> </w:t>
      </w:r>
      <w:r w:rsidRPr="00496202">
        <w:t>desligamento,</w:t>
      </w:r>
      <w:r w:rsidRPr="00496202">
        <w:rPr>
          <w:spacing w:val="-14"/>
        </w:rPr>
        <w:t xml:space="preserve"> </w:t>
      </w:r>
      <w:r w:rsidRPr="00496202">
        <w:t>o</w:t>
      </w:r>
      <w:r w:rsidRPr="00496202">
        <w:rPr>
          <w:spacing w:val="-13"/>
        </w:rPr>
        <w:t xml:space="preserve"> </w:t>
      </w:r>
      <w:r w:rsidRPr="00496202">
        <w:t>membro</w:t>
      </w:r>
      <w:r w:rsidRPr="00496202">
        <w:rPr>
          <w:spacing w:val="-14"/>
        </w:rPr>
        <w:t xml:space="preserve"> </w:t>
      </w:r>
      <w:r w:rsidRPr="00496202">
        <w:t>que</w:t>
      </w:r>
      <w:r w:rsidRPr="00496202">
        <w:rPr>
          <w:spacing w:val="-14"/>
        </w:rPr>
        <w:t xml:space="preserve"> </w:t>
      </w:r>
      <w:r w:rsidRPr="00496202">
        <w:t>faltar</w:t>
      </w:r>
      <w:r w:rsidRPr="00496202">
        <w:rPr>
          <w:spacing w:val="-13"/>
        </w:rPr>
        <w:t xml:space="preserve"> </w:t>
      </w:r>
      <w:r w:rsidRPr="00496202">
        <w:t>a</w:t>
      </w:r>
      <w:r w:rsidRPr="00496202">
        <w:rPr>
          <w:spacing w:val="-14"/>
        </w:rPr>
        <w:t xml:space="preserve"> </w:t>
      </w:r>
      <w:r w:rsidRPr="00496202">
        <w:t>03</w:t>
      </w:r>
      <w:r w:rsidRPr="00496202">
        <w:rPr>
          <w:spacing w:val="-13"/>
        </w:rPr>
        <w:t xml:space="preserve"> </w:t>
      </w:r>
      <w:r w:rsidRPr="00496202">
        <w:t>(três)</w:t>
      </w:r>
      <w:r w:rsidRPr="00496202">
        <w:rPr>
          <w:spacing w:val="-14"/>
        </w:rPr>
        <w:t xml:space="preserve"> </w:t>
      </w:r>
      <w:r w:rsidRPr="00496202">
        <w:t>reuniões</w:t>
      </w:r>
      <w:r w:rsidRPr="00496202">
        <w:rPr>
          <w:spacing w:val="-13"/>
        </w:rPr>
        <w:t xml:space="preserve"> </w:t>
      </w:r>
      <w:proofErr w:type="gramStart"/>
      <w:r w:rsidRPr="00496202">
        <w:t>ordinárias</w:t>
      </w:r>
      <w:proofErr w:type="gramEnd"/>
      <w:r w:rsidRPr="00496202">
        <w:t xml:space="preserve"> ou extraordinárias, sem justificativa, no período de 01 (um) ano.</w:t>
      </w:r>
    </w:p>
    <w:p w:rsidR="00DB61CC" w:rsidRDefault="00DB61CC" w:rsidP="00DB61CC">
      <w:pPr>
        <w:spacing w:line="360" w:lineRule="auto"/>
        <w:ind w:firstLine="709"/>
        <w:jc w:val="both"/>
      </w:pP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  <w:r>
        <w:t>Art.</w:t>
      </w:r>
      <w:r>
        <w:rPr>
          <w:spacing w:val="-12"/>
        </w:rPr>
        <w:t xml:space="preserve"> </w:t>
      </w:r>
      <w:r>
        <w:t>10º.</w:t>
      </w:r>
      <w:r>
        <w:rPr>
          <w:spacing w:val="-9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Resolução</w:t>
      </w:r>
      <w:r>
        <w:rPr>
          <w:spacing w:val="-8"/>
        </w:rPr>
        <w:t xml:space="preserve"> </w:t>
      </w:r>
      <w:r>
        <w:t>entra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vigor</w:t>
      </w:r>
      <w:r>
        <w:rPr>
          <w:spacing w:val="-6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aprovação.</w:t>
      </w: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  <w:r>
        <w:t>Guarani, 26 de junho de 2025.</w:t>
      </w: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</w:p>
    <w:p w:rsidR="00DB61CC" w:rsidRDefault="00DB61CC" w:rsidP="00DB61CC">
      <w:pPr>
        <w:jc w:val="both"/>
      </w:pP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</w:p>
    <w:p w:rsidR="00DB61CC" w:rsidRDefault="00DB61CC" w:rsidP="00DB61CC">
      <w:pPr>
        <w:tabs>
          <w:tab w:val="left" w:pos="6655"/>
        </w:tabs>
        <w:spacing w:line="360" w:lineRule="auto"/>
        <w:jc w:val="both"/>
      </w:pPr>
    </w:p>
    <w:p w:rsidR="00DB61CC" w:rsidRPr="00496202" w:rsidRDefault="00DB61CC" w:rsidP="00DB61CC">
      <w:pPr>
        <w:tabs>
          <w:tab w:val="left" w:pos="6655"/>
        </w:tabs>
        <w:spacing w:line="360" w:lineRule="auto"/>
        <w:jc w:val="both"/>
      </w:pPr>
    </w:p>
    <w:p w:rsidR="00DB61CC" w:rsidRPr="00496202" w:rsidRDefault="00DB61CC" w:rsidP="00DB61CC">
      <w:pPr>
        <w:jc w:val="both"/>
        <w:rPr>
          <w:rFonts w:eastAsia="Calibri"/>
        </w:rPr>
      </w:pPr>
    </w:p>
    <w:p w:rsidR="002875E2" w:rsidRPr="00DB61CC" w:rsidRDefault="002875E2" w:rsidP="00DB61CC">
      <w:pPr>
        <w:jc w:val="both"/>
        <w:rPr>
          <w:rStyle w:val="Forte"/>
          <w:b w:val="0"/>
          <w:bCs w:val="0"/>
        </w:rPr>
      </w:pPr>
    </w:p>
    <w:sectPr w:rsidR="002875E2" w:rsidRPr="00DB61CC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539" w:rsidRDefault="00632539">
      <w:r>
        <w:separator/>
      </w:r>
    </w:p>
  </w:endnote>
  <w:endnote w:type="continuationSeparator" w:id="0">
    <w:p w:rsidR="00632539" w:rsidRDefault="0063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60E" w:rsidRPr="000F6AEF" w:rsidRDefault="00AD660E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AD660E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CEP 36.160-0</w:t>
    </w:r>
    <w:r w:rsidR="0011715E">
      <w:rPr>
        <w:rFonts w:ascii="CIDFont+F5" w:hAnsi="CIDFont+F5" w:cs="CIDFont+F5"/>
        <w:sz w:val="16"/>
        <w:szCs w:val="16"/>
      </w:rPr>
      <w:t>0</w:t>
    </w:r>
    <w:r w:rsidRPr="009D297F">
      <w:rPr>
        <w:rFonts w:ascii="CIDFont+F5" w:hAnsi="CIDFont+F5" w:cs="CIDFont+F5"/>
        <w:sz w:val="16"/>
        <w:szCs w:val="16"/>
      </w:rPr>
      <w:t xml:space="preserve">0 </w:t>
    </w:r>
  </w:p>
  <w:p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(32)</w:t>
    </w:r>
    <w:r>
      <w:rPr>
        <w:rFonts w:ascii="CIDFont+F5" w:hAnsi="CIDFont+F5" w:cs="CIDFont+F5"/>
        <w:sz w:val="16"/>
        <w:szCs w:val="16"/>
      </w:rPr>
      <w:t xml:space="preserve"> </w:t>
    </w:r>
    <w:r w:rsidR="0011715E">
      <w:rPr>
        <w:rFonts w:ascii="CIDFont+F5" w:hAnsi="CIDFont+F5" w:cs="CIDFont+F5"/>
        <w:sz w:val="16"/>
        <w:szCs w:val="16"/>
      </w:rPr>
      <w:t>98855-1167</w:t>
    </w:r>
  </w:p>
  <w:p w:rsidR="00AD660E" w:rsidRPr="009D297F" w:rsidRDefault="00AD660E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539" w:rsidRDefault="00632539">
      <w:r>
        <w:separator/>
      </w:r>
    </w:p>
  </w:footnote>
  <w:footnote w:type="continuationSeparator" w:id="0">
    <w:p w:rsidR="00632539" w:rsidRDefault="00632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190ADB"/>
    <w:multiLevelType w:val="hybridMultilevel"/>
    <w:tmpl w:val="5BC89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8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29485880"/>
    <w:multiLevelType w:val="hybridMultilevel"/>
    <w:tmpl w:val="7B28549A"/>
    <w:lvl w:ilvl="0" w:tplc="7310B68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6C3F56"/>
    <w:multiLevelType w:val="hybridMultilevel"/>
    <w:tmpl w:val="1764CE46"/>
    <w:lvl w:ilvl="0" w:tplc="E780A4F8">
      <w:start w:val="1"/>
      <w:numFmt w:val="upperRoman"/>
      <w:lvlText w:val="%1"/>
      <w:lvlJc w:val="left"/>
      <w:pPr>
        <w:ind w:left="140" w:hanging="144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AD46912">
      <w:numFmt w:val="bullet"/>
      <w:lvlText w:val="•"/>
      <w:lvlJc w:val="left"/>
      <w:pPr>
        <w:ind w:left="1118" w:hanging="144"/>
      </w:pPr>
      <w:rPr>
        <w:lang w:val="pt-PT" w:eastAsia="en-US" w:bidi="ar-SA"/>
      </w:rPr>
    </w:lvl>
    <w:lvl w:ilvl="2" w:tplc="4C98DB0A">
      <w:numFmt w:val="bullet"/>
      <w:lvlText w:val="•"/>
      <w:lvlJc w:val="left"/>
      <w:pPr>
        <w:ind w:left="2096" w:hanging="144"/>
      </w:pPr>
      <w:rPr>
        <w:lang w:val="pt-PT" w:eastAsia="en-US" w:bidi="ar-SA"/>
      </w:rPr>
    </w:lvl>
    <w:lvl w:ilvl="3" w:tplc="CFE66990">
      <w:numFmt w:val="bullet"/>
      <w:lvlText w:val="•"/>
      <w:lvlJc w:val="left"/>
      <w:pPr>
        <w:ind w:left="3075" w:hanging="144"/>
      </w:pPr>
      <w:rPr>
        <w:lang w:val="pt-PT" w:eastAsia="en-US" w:bidi="ar-SA"/>
      </w:rPr>
    </w:lvl>
    <w:lvl w:ilvl="4" w:tplc="32D45EFC">
      <w:numFmt w:val="bullet"/>
      <w:lvlText w:val="•"/>
      <w:lvlJc w:val="left"/>
      <w:pPr>
        <w:ind w:left="4053" w:hanging="144"/>
      </w:pPr>
      <w:rPr>
        <w:lang w:val="pt-PT" w:eastAsia="en-US" w:bidi="ar-SA"/>
      </w:rPr>
    </w:lvl>
    <w:lvl w:ilvl="5" w:tplc="851A9D20">
      <w:numFmt w:val="bullet"/>
      <w:lvlText w:val="•"/>
      <w:lvlJc w:val="left"/>
      <w:pPr>
        <w:ind w:left="5032" w:hanging="144"/>
      </w:pPr>
      <w:rPr>
        <w:lang w:val="pt-PT" w:eastAsia="en-US" w:bidi="ar-SA"/>
      </w:rPr>
    </w:lvl>
    <w:lvl w:ilvl="6" w:tplc="60A2A52C">
      <w:numFmt w:val="bullet"/>
      <w:lvlText w:val="•"/>
      <w:lvlJc w:val="left"/>
      <w:pPr>
        <w:ind w:left="6010" w:hanging="144"/>
      </w:pPr>
      <w:rPr>
        <w:lang w:val="pt-PT" w:eastAsia="en-US" w:bidi="ar-SA"/>
      </w:rPr>
    </w:lvl>
    <w:lvl w:ilvl="7" w:tplc="11125C0C">
      <w:numFmt w:val="bullet"/>
      <w:lvlText w:val="•"/>
      <w:lvlJc w:val="left"/>
      <w:pPr>
        <w:ind w:left="6988" w:hanging="144"/>
      </w:pPr>
      <w:rPr>
        <w:lang w:val="pt-PT" w:eastAsia="en-US" w:bidi="ar-SA"/>
      </w:rPr>
    </w:lvl>
    <w:lvl w:ilvl="8" w:tplc="D2E2DF62">
      <w:numFmt w:val="bullet"/>
      <w:lvlText w:val="•"/>
      <w:lvlJc w:val="left"/>
      <w:pPr>
        <w:ind w:left="7967" w:hanging="144"/>
      </w:pPr>
      <w:rPr>
        <w:lang w:val="pt-PT" w:eastAsia="en-US" w:bidi="ar-SA"/>
      </w:rPr>
    </w:lvl>
  </w:abstractNum>
  <w:abstractNum w:abstractNumId="19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7C6309"/>
    <w:multiLevelType w:val="hybridMultilevel"/>
    <w:tmpl w:val="4EC074D4"/>
    <w:lvl w:ilvl="0" w:tplc="7EEE00D0">
      <w:start w:val="1"/>
      <w:numFmt w:val="upperRoman"/>
      <w:lvlText w:val="%1"/>
      <w:lvlJc w:val="left"/>
      <w:pPr>
        <w:ind w:left="256" w:hanging="11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FC60530">
      <w:numFmt w:val="bullet"/>
      <w:lvlText w:val="•"/>
      <w:lvlJc w:val="left"/>
      <w:pPr>
        <w:ind w:left="1226" w:hanging="116"/>
      </w:pPr>
      <w:rPr>
        <w:lang w:val="pt-PT" w:eastAsia="en-US" w:bidi="ar-SA"/>
      </w:rPr>
    </w:lvl>
    <w:lvl w:ilvl="2" w:tplc="3EB0686A">
      <w:numFmt w:val="bullet"/>
      <w:lvlText w:val="•"/>
      <w:lvlJc w:val="left"/>
      <w:pPr>
        <w:ind w:left="2192" w:hanging="116"/>
      </w:pPr>
      <w:rPr>
        <w:lang w:val="pt-PT" w:eastAsia="en-US" w:bidi="ar-SA"/>
      </w:rPr>
    </w:lvl>
    <w:lvl w:ilvl="3" w:tplc="135ABEB2">
      <w:numFmt w:val="bullet"/>
      <w:lvlText w:val="•"/>
      <w:lvlJc w:val="left"/>
      <w:pPr>
        <w:ind w:left="3159" w:hanging="116"/>
      </w:pPr>
      <w:rPr>
        <w:lang w:val="pt-PT" w:eastAsia="en-US" w:bidi="ar-SA"/>
      </w:rPr>
    </w:lvl>
    <w:lvl w:ilvl="4" w:tplc="3120E0B0">
      <w:numFmt w:val="bullet"/>
      <w:lvlText w:val="•"/>
      <w:lvlJc w:val="left"/>
      <w:pPr>
        <w:ind w:left="4125" w:hanging="116"/>
      </w:pPr>
      <w:rPr>
        <w:lang w:val="pt-PT" w:eastAsia="en-US" w:bidi="ar-SA"/>
      </w:rPr>
    </w:lvl>
    <w:lvl w:ilvl="5" w:tplc="590233C0">
      <w:numFmt w:val="bullet"/>
      <w:lvlText w:val="•"/>
      <w:lvlJc w:val="left"/>
      <w:pPr>
        <w:ind w:left="5092" w:hanging="116"/>
      </w:pPr>
      <w:rPr>
        <w:lang w:val="pt-PT" w:eastAsia="en-US" w:bidi="ar-SA"/>
      </w:rPr>
    </w:lvl>
    <w:lvl w:ilvl="6" w:tplc="B3B0E62A">
      <w:numFmt w:val="bullet"/>
      <w:lvlText w:val="•"/>
      <w:lvlJc w:val="left"/>
      <w:pPr>
        <w:ind w:left="6058" w:hanging="116"/>
      </w:pPr>
      <w:rPr>
        <w:lang w:val="pt-PT" w:eastAsia="en-US" w:bidi="ar-SA"/>
      </w:rPr>
    </w:lvl>
    <w:lvl w:ilvl="7" w:tplc="A0D0E370">
      <w:numFmt w:val="bullet"/>
      <w:lvlText w:val="•"/>
      <w:lvlJc w:val="left"/>
      <w:pPr>
        <w:ind w:left="7024" w:hanging="116"/>
      </w:pPr>
      <w:rPr>
        <w:lang w:val="pt-PT" w:eastAsia="en-US" w:bidi="ar-SA"/>
      </w:rPr>
    </w:lvl>
    <w:lvl w:ilvl="8" w:tplc="F8C686CA">
      <w:numFmt w:val="bullet"/>
      <w:lvlText w:val="•"/>
      <w:lvlJc w:val="left"/>
      <w:pPr>
        <w:ind w:left="7991" w:hanging="116"/>
      </w:pPr>
      <w:rPr>
        <w:lang w:val="pt-PT" w:eastAsia="en-US" w:bidi="ar-SA"/>
      </w:rPr>
    </w:lvl>
  </w:abstractNum>
  <w:abstractNum w:abstractNumId="23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9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2" w15:restartNumberingAfterBreak="0">
    <w:nsid w:val="7F1B7507"/>
    <w:multiLevelType w:val="hybridMultilevel"/>
    <w:tmpl w:val="796A659C"/>
    <w:lvl w:ilvl="0" w:tplc="4EB4A17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5"/>
  </w:num>
  <w:num w:numId="7">
    <w:abstractNumId w:val="28"/>
  </w:num>
  <w:num w:numId="8">
    <w:abstractNumId w:val="9"/>
  </w:num>
  <w:num w:numId="9">
    <w:abstractNumId w:val="24"/>
  </w:num>
  <w:num w:numId="10">
    <w:abstractNumId w:val="29"/>
  </w:num>
  <w:num w:numId="11">
    <w:abstractNumId w:val="3"/>
  </w:num>
  <w:num w:numId="12">
    <w:abstractNumId w:val="2"/>
  </w:num>
  <w:num w:numId="13">
    <w:abstractNumId w:val="31"/>
  </w:num>
  <w:num w:numId="14">
    <w:abstractNumId w:val="5"/>
  </w:num>
  <w:num w:numId="15">
    <w:abstractNumId w:val="25"/>
  </w:num>
  <w:num w:numId="16">
    <w:abstractNumId w:val="4"/>
  </w:num>
  <w:num w:numId="17">
    <w:abstractNumId w:val="21"/>
  </w:num>
  <w:num w:numId="18">
    <w:abstractNumId w:val="27"/>
  </w:num>
  <w:num w:numId="19">
    <w:abstractNumId w:val="10"/>
  </w:num>
  <w:num w:numId="20">
    <w:abstractNumId w:val="26"/>
  </w:num>
  <w:num w:numId="21">
    <w:abstractNumId w:val="11"/>
  </w:num>
  <w:num w:numId="22">
    <w:abstractNumId w:val="12"/>
  </w:num>
  <w:num w:numId="23">
    <w:abstractNumId w:val="13"/>
  </w:num>
  <w:num w:numId="24">
    <w:abstractNumId w:val="23"/>
  </w:num>
  <w:num w:numId="25">
    <w:abstractNumId w:val="0"/>
  </w:num>
  <w:num w:numId="26">
    <w:abstractNumId w:val="1"/>
  </w:num>
  <w:num w:numId="27">
    <w:abstractNumId w:val="19"/>
  </w:num>
  <w:num w:numId="28">
    <w:abstractNumId w:val="30"/>
  </w:num>
  <w:num w:numId="29">
    <w:abstractNumId w:val="17"/>
  </w:num>
  <w:num w:numId="30">
    <w:abstractNumId w:val="14"/>
  </w:num>
  <w:num w:numId="31">
    <w:abstractNumId w:val="32"/>
  </w:num>
  <w:num w:numId="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20135"/>
    <w:rsid w:val="00031CB9"/>
    <w:rsid w:val="00035926"/>
    <w:rsid w:val="00036686"/>
    <w:rsid w:val="00037F5D"/>
    <w:rsid w:val="00041D8D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7FF2"/>
    <w:rsid w:val="00083881"/>
    <w:rsid w:val="0009128A"/>
    <w:rsid w:val="00094A5A"/>
    <w:rsid w:val="000A4C42"/>
    <w:rsid w:val="000A6575"/>
    <w:rsid w:val="000C0CEE"/>
    <w:rsid w:val="000C0E3D"/>
    <w:rsid w:val="000C2A46"/>
    <w:rsid w:val="000D30AF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1715E"/>
    <w:rsid w:val="00122280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6635E"/>
    <w:rsid w:val="001713B4"/>
    <w:rsid w:val="00172493"/>
    <w:rsid w:val="001731B0"/>
    <w:rsid w:val="00180D52"/>
    <w:rsid w:val="00197FF7"/>
    <w:rsid w:val="001A0D1D"/>
    <w:rsid w:val="001A23E2"/>
    <w:rsid w:val="001A24A2"/>
    <w:rsid w:val="001A280F"/>
    <w:rsid w:val="001A60B8"/>
    <w:rsid w:val="001B0DDB"/>
    <w:rsid w:val="001B6A32"/>
    <w:rsid w:val="001C05A4"/>
    <w:rsid w:val="001C0D68"/>
    <w:rsid w:val="001C110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43DF"/>
    <w:rsid w:val="00275231"/>
    <w:rsid w:val="002773F2"/>
    <w:rsid w:val="00282632"/>
    <w:rsid w:val="002840CB"/>
    <w:rsid w:val="002848D8"/>
    <w:rsid w:val="002875E2"/>
    <w:rsid w:val="002A1558"/>
    <w:rsid w:val="002A2E0A"/>
    <w:rsid w:val="002A3249"/>
    <w:rsid w:val="002A429C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CD3"/>
    <w:rsid w:val="0034402D"/>
    <w:rsid w:val="003519B0"/>
    <w:rsid w:val="00354AB0"/>
    <w:rsid w:val="0035552C"/>
    <w:rsid w:val="003578F2"/>
    <w:rsid w:val="00362358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B3770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34E19"/>
    <w:rsid w:val="00436D4F"/>
    <w:rsid w:val="0044471F"/>
    <w:rsid w:val="00446641"/>
    <w:rsid w:val="004558E2"/>
    <w:rsid w:val="004559A3"/>
    <w:rsid w:val="0045798D"/>
    <w:rsid w:val="004626DD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0A50"/>
    <w:rsid w:val="004B297C"/>
    <w:rsid w:val="004B33B0"/>
    <w:rsid w:val="004B6138"/>
    <w:rsid w:val="004B6981"/>
    <w:rsid w:val="004C3BE0"/>
    <w:rsid w:val="004C609F"/>
    <w:rsid w:val="004C6831"/>
    <w:rsid w:val="004C7933"/>
    <w:rsid w:val="004D4D10"/>
    <w:rsid w:val="004E0EEA"/>
    <w:rsid w:val="004F20B6"/>
    <w:rsid w:val="004F2C8D"/>
    <w:rsid w:val="004F4FA8"/>
    <w:rsid w:val="00500D46"/>
    <w:rsid w:val="00505EE1"/>
    <w:rsid w:val="005060CB"/>
    <w:rsid w:val="005116FC"/>
    <w:rsid w:val="00512659"/>
    <w:rsid w:val="0051506F"/>
    <w:rsid w:val="005200D1"/>
    <w:rsid w:val="005216D1"/>
    <w:rsid w:val="00523C47"/>
    <w:rsid w:val="00526F6C"/>
    <w:rsid w:val="00527903"/>
    <w:rsid w:val="00533954"/>
    <w:rsid w:val="005351AF"/>
    <w:rsid w:val="00536796"/>
    <w:rsid w:val="00537349"/>
    <w:rsid w:val="00540454"/>
    <w:rsid w:val="005477BD"/>
    <w:rsid w:val="00547BFC"/>
    <w:rsid w:val="005527B4"/>
    <w:rsid w:val="005554D3"/>
    <w:rsid w:val="00563740"/>
    <w:rsid w:val="0056713D"/>
    <w:rsid w:val="00580DD6"/>
    <w:rsid w:val="00584036"/>
    <w:rsid w:val="00587326"/>
    <w:rsid w:val="005918D0"/>
    <w:rsid w:val="00592667"/>
    <w:rsid w:val="00596D37"/>
    <w:rsid w:val="005A3883"/>
    <w:rsid w:val="005C5168"/>
    <w:rsid w:val="005C7FCD"/>
    <w:rsid w:val="005D235C"/>
    <w:rsid w:val="005D65D2"/>
    <w:rsid w:val="005E0FDF"/>
    <w:rsid w:val="005E390F"/>
    <w:rsid w:val="005E545F"/>
    <w:rsid w:val="005E6A19"/>
    <w:rsid w:val="005F049F"/>
    <w:rsid w:val="005F0B04"/>
    <w:rsid w:val="006058F8"/>
    <w:rsid w:val="00606EEA"/>
    <w:rsid w:val="006137A9"/>
    <w:rsid w:val="006162A0"/>
    <w:rsid w:val="006164CA"/>
    <w:rsid w:val="006202A5"/>
    <w:rsid w:val="0062143A"/>
    <w:rsid w:val="006218C1"/>
    <w:rsid w:val="0062217F"/>
    <w:rsid w:val="00623E1F"/>
    <w:rsid w:val="00630813"/>
    <w:rsid w:val="00631F73"/>
    <w:rsid w:val="00632539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7F1E"/>
    <w:rsid w:val="006E7F31"/>
    <w:rsid w:val="00702C57"/>
    <w:rsid w:val="007048EB"/>
    <w:rsid w:val="00710711"/>
    <w:rsid w:val="00714358"/>
    <w:rsid w:val="0072325D"/>
    <w:rsid w:val="00725311"/>
    <w:rsid w:val="007329CA"/>
    <w:rsid w:val="00743F87"/>
    <w:rsid w:val="00746F38"/>
    <w:rsid w:val="00747EAA"/>
    <w:rsid w:val="00750BA1"/>
    <w:rsid w:val="007539FC"/>
    <w:rsid w:val="00756785"/>
    <w:rsid w:val="00761B9A"/>
    <w:rsid w:val="00766796"/>
    <w:rsid w:val="00770AA6"/>
    <w:rsid w:val="00777545"/>
    <w:rsid w:val="007817BF"/>
    <w:rsid w:val="00781B02"/>
    <w:rsid w:val="00790D3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92893"/>
    <w:rsid w:val="008A1085"/>
    <w:rsid w:val="008A7D33"/>
    <w:rsid w:val="008B1F9B"/>
    <w:rsid w:val="008B3041"/>
    <w:rsid w:val="008C01D8"/>
    <w:rsid w:val="008C0646"/>
    <w:rsid w:val="008C0E13"/>
    <w:rsid w:val="008C529A"/>
    <w:rsid w:val="008D1B08"/>
    <w:rsid w:val="008D42D8"/>
    <w:rsid w:val="008D4DE4"/>
    <w:rsid w:val="008D608F"/>
    <w:rsid w:val="008D658E"/>
    <w:rsid w:val="008E3F58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B84"/>
    <w:rsid w:val="00957CD1"/>
    <w:rsid w:val="0096728D"/>
    <w:rsid w:val="0097644D"/>
    <w:rsid w:val="009805D8"/>
    <w:rsid w:val="00981FD5"/>
    <w:rsid w:val="00982446"/>
    <w:rsid w:val="00985AA7"/>
    <w:rsid w:val="00992A7E"/>
    <w:rsid w:val="00994055"/>
    <w:rsid w:val="009A104A"/>
    <w:rsid w:val="009A21A5"/>
    <w:rsid w:val="009A5F90"/>
    <w:rsid w:val="009B26F4"/>
    <w:rsid w:val="009B2DC0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26429"/>
    <w:rsid w:val="00A3025E"/>
    <w:rsid w:val="00A31543"/>
    <w:rsid w:val="00A34709"/>
    <w:rsid w:val="00A40937"/>
    <w:rsid w:val="00A441B6"/>
    <w:rsid w:val="00A479FE"/>
    <w:rsid w:val="00A522B8"/>
    <w:rsid w:val="00A52922"/>
    <w:rsid w:val="00A5574E"/>
    <w:rsid w:val="00A65482"/>
    <w:rsid w:val="00A66FE9"/>
    <w:rsid w:val="00A70AA3"/>
    <w:rsid w:val="00A720C4"/>
    <w:rsid w:val="00A80550"/>
    <w:rsid w:val="00A829E0"/>
    <w:rsid w:val="00A8310E"/>
    <w:rsid w:val="00A83598"/>
    <w:rsid w:val="00A83932"/>
    <w:rsid w:val="00A83E71"/>
    <w:rsid w:val="00A91CEC"/>
    <w:rsid w:val="00AA69D5"/>
    <w:rsid w:val="00AB0C0A"/>
    <w:rsid w:val="00AC06F6"/>
    <w:rsid w:val="00AD111D"/>
    <w:rsid w:val="00AD3BF8"/>
    <w:rsid w:val="00AD660E"/>
    <w:rsid w:val="00AD6DBE"/>
    <w:rsid w:val="00AE0170"/>
    <w:rsid w:val="00AE5401"/>
    <w:rsid w:val="00AE5B2E"/>
    <w:rsid w:val="00AF3611"/>
    <w:rsid w:val="00AF6391"/>
    <w:rsid w:val="00B00D2A"/>
    <w:rsid w:val="00B0268A"/>
    <w:rsid w:val="00B0483A"/>
    <w:rsid w:val="00B118AF"/>
    <w:rsid w:val="00B20F9A"/>
    <w:rsid w:val="00B26E10"/>
    <w:rsid w:val="00B3017D"/>
    <w:rsid w:val="00B30596"/>
    <w:rsid w:val="00B3203B"/>
    <w:rsid w:val="00B34843"/>
    <w:rsid w:val="00B36A91"/>
    <w:rsid w:val="00B46884"/>
    <w:rsid w:val="00B52599"/>
    <w:rsid w:val="00B566F8"/>
    <w:rsid w:val="00B60BFA"/>
    <w:rsid w:val="00B61561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5F2C"/>
    <w:rsid w:val="00BC7851"/>
    <w:rsid w:val="00BC7B46"/>
    <w:rsid w:val="00BD00AF"/>
    <w:rsid w:val="00BD4552"/>
    <w:rsid w:val="00BD7618"/>
    <w:rsid w:val="00BE55BB"/>
    <w:rsid w:val="00BF572F"/>
    <w:rsid w:val="00BF70EB"/>
    <w:rsid w:val="00C0209E"/>
    <w:rsid w:val="00C024A9"/>
    <w:rsid w:val="00C12089"/>
    <w:rsid w:val="00C17C14"/>
    <w:rsid w:val="00C20C2A"/>
    <w:rsid w:val="00C222E6"/>
    <w:rsid w:val="00C3067A"/>
    <w:rsid w:val="00C3117A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7E8"/>
    <w:rsid w:val="00C852A9"/>
    <w:rsid w:val="00C94451"/>
    <w:rsid w:val="00C96111"/>
    <w:rsid w:val="00C97809"/>
    <w:rsid w:val="00CA7DB4"/>
    <w:rsid w:val="00CB1BD9"/>
    <w:rsid w:val="00CC0DC4"/>
    <w:rsid w:val="00CC1520"/>
    <w:rsid w:val="00CC1894"/>
    <w:rsid w:val="00CC58A5"/>
    <w:rsid w:val="00CC6258"/>
    <w:rsid w:val="00CD3A39"/>
    <w:rsid w:val="00CD4363"/>
    <w:rsid w:val="00CE1491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42A9E"/>
    <w:rsid w:val="00D43826"/>
    <w:rsid w:val="00D456F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59E7"/>
    <w:rsid w:val="00D8613E"/>
    <w:rsid w:val="00D90359"/>
    <w:rsid w:val="00D905C0"/>
    <w:rsid w:val="00D90C71"/>
    <w:rsid w:val="00D90F59"/>
    <w:rsid w:val="00D93E82"/>
    <w:rsid w:val="00DA2C86"/>
    <w:rsid w:val="00DA3B9E"/>
    <w:rsid w:val="00DB0507"/>
    <w:rsid w:val="00DB0E07"/>
    <w:rsid w:val="00DB61CC"/>
    <w:rsid w:val="00DB797E"/>
    <w:rsid w:val="00DC12CB"/>
    <w:rsid w:val="00DC1E7C"/>
    <w:rsid w:val="00DD4A9E"/>
    <w:rsid w:val="00DD742C"/>
    <w:rsid w:val="00DE03C6"/>
    <w:rsid w:val="00DE1590"/>
    <w:rsid w:val="00DE5E94"/>
    <w:rsid w:val="00DF32E6"/>
    <w:rsid w:val="00DF7BE6"/>
    <w:rsid w:val="00DF7F94"/>
    <w:rsid w:val="00E040CF"/>
    <w:rsid w:val="00E11A08"/>
    <w:rsid w:val="00E121C1"/>
    <w:rsid w:val="00E125BD"/>
    <w:rsid w:val="00E1413E"/>
    <w:rsid w:val="00E151FD"/>
    <w:rsid w:val="00E152DA"/>
    <w:rsid w:val="00E16EE9"/>
    <w:rsid w:val="00E22EAE"/>
    <w:rsid w:val="00E23EE4"/>
    <w:rsid w:val="00E3321E"/>
    <w:rsid w:val="00E36B18"/>
    <w:rsid w:val="00E42C2A"/>
    <w:rsid w:val="00E45846"/>
    <w:rsid w:val="00E465B3"/>
    <w:rsid w:val="00E531F2"/>
    <w:rsid w:val="00E5393B"/>
    <w:rsid w:val="00E56094"/>
    <w:rsid w:val="00E57FD1"/>
    <w:rsid w:val="00E625AA"/>
    <w:rsid w:val="00E63CD5"/>
    <w:rsid w:val="00E7433D"/>
    <w:rsid w:val="00E76343"/>
    <w:rsid w:val="00E85389"/>
    <w:rsid w:val="00E942F6"/>
    <w:rsid w:val="00E95061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2797"/>
    <w:rsid w:val="00EF56A0"/>
    <w:rsid w:val="00F132E7"/>
    <w:rsid w:val="00F21D83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A2DA3"/>
    <w:rsid w:val="00FA37C7"/>
    <w:rsid w:val="00FA5E2F"/>
    <w:rsid w:val="00FB1DA2"/>
    <w:rsid w:val="00FB34FB"/>
    <w:rsid w:val="00FC71B4"/>
    <w:rsid w:val="00FE2175"/>
    <w:rsid w:val="00FE56CC"/>
    <w:rsid w:val="00FE71E2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9E77BB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e458136c981344823f2a7c9e2578745d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98e9a49c6275111c9a07ac72a9beb94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5BB69-99D2-4C98-8FCE-D30A120E2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54C96384-CC46-4A5D-BF35-2A41396DE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3951B7-03B7-4C1B-A587-2904E0EF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35711-174A-4195-ACCA-9C8D69C7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subject/>
  <dc:creator>sisema</dc:creator>
  <cp:keywords/>
  <dc:description/>
  <cp:lastModifiedBy>Alexandre Cid</cp:lastModifiedBy>
  <cp:revision>6</cp:revision>
  <cp:lastPrinted>2019-11-26T13:12:00Z</cp:lastPrinted>
  <dcterms:created xsi:type="dcterms:W3CDTF">2021-03-04T15:05:00Z</dcterms:created>
  <dcterms:modified xsi:type="dcterms:W3CDTF">2025-06-10T14:20:00Z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