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8FCAE" w14:textId="77777777" w:rsidR="002C2D2F" w:rsidRPr="003051EB" w:rsidRDefault="002C2D2F" w:rsidP="002C2D2F">
      <w:pPr>
        <w:spacing w:line="276" w:lineRule="auto"/>
        <w:rPr>
          <w:b/>
        </w:rPr>
      </w:pPr>
      <w:r w:rsidRPr="003051EB">
        <w:rPr>
          <w:b/>
        </w:rPr>
        <w:t xml:space="preserve">DELIBERAÇÃO Nº XX/2025                                  </w:t>
      </w:r>
      <w:r w:rsidR="000378D1" w:rsidRPr="003051EB">
        <w:rPr>
          <w:b/>
        </w:rPr>
        <w:t xml:space="preserve">  </w:t>
      </w:r>
      <w:r w:rsidR="00496202" w:rsidRPr="003051EB">
        <w:rPr>
          <w:b/>
        </w:rPr>
        <w:t xml:space="preserve">  </w:t>
      </w:r>
      <w:r w:rsidR="00A513F6" w:rsidRPr="003051EB">
        <w:rPr>
          <w:b/>
        </w:rPr>
        <w:t xml:space="preserve">         DE 28</w:t>
      </w:r>
      <w:r w:rsidRPr="003051EB">
        <w:rPr>
          <w:b/>
        </w:rPr>
        <w:t xml:space="preserve"> DE </w:t>
      </w:r>
      <w:r w:rsidR="00A513F6" w:rsidRPr="003051EB">
        <w:rPr>
          <w:b/>
        </w:rPr>
        <w:t>NOVEMBRO</w:t>
      </w:r>
      <w:r w:rsidRPr="003051EB">
        <w:rPr>
          <w:b/>
        </w:rPr>
        <w:t xml:space="preserve"> DE 2025</w:t>
      </w:r>
    </w:p>
    <w:p w14:paraId="56C28809" w14:textId="77777777" w:rsidR="002C2D2F" w:rsidRPr="003051EB" w:rsidRDefault="002C2D2F" w:rsidP="002C2D2F">
      <w:pPr>
        <w:spacing w:line="276" w:lineRule="auto"/>
        <w:rPr>
          <w:b/>
        </w:rPr>
      </w:pPr>
    </w:p>
    <w:p w14:paraId="7FE99F87" w14:textId="77777777" w:rsidR="002C2D2F" w:rsidRPr="003051EB" w:rsidRDefault="002C2D2F" w:rsidP="002C2D2F">
      <w:pPr>
        <w:pStyle w:val="Recuodecorpodetexto32"/>
        <w:spacing w:line="360" w:lineRule="auto"/>
        <w:ind w:left="4820"/>
        <w:rPr>
          <w:szCs w:val="24"/>
        </w:rPr>
      </w:pPr>
      <w:r w:rsidRPr="003051EB">
        <w:rPr>
          <w:color w:val="auto"/>
          <w:szCs w:val="24"/>
        </w:rPr>
        <w:t>“</w:t>
      </w:r>
      <w:r w:rsidRPr="003051EB">
        <w:rPr>
          <w:i/>
          <w:szCs w:val="24"/>
        </w:rPr>
        <w:t xml:space="preserve">Dispõe sobre a criação do Grupo de Trabalho </w:t>
      </w:r>
      <w:r w:rsidR="00A513F6" w:rsidRPr="003051EB">
        <w:rPr>
          <w:i/>
          <w:szCs w:val="24"/>
        </w:rPr>
        <w:t>de Mudanças Climáticas</w:t>
      </w:r>
      <w:r w:rsidR="00397028" w:rsidRPr="003051EB">
        <w:rPr>
          <w:i/>
          <w:szCs w:val="24"/>
        </w:rPr>
        <w:t xml:space="preserve"> e Segurança Hídrica</w:t>
      </w:r>
      <w:r w:rsidRPr="003051EB">
        <w:rPr>
          <w:szCs w:val="24"/>
        </w:rPr>
        <w:t>”.</w:t>
      </w:r>
    </w:p>
    <w:p w14:paraId="4099EB37" w14:textId="77777777" w:rsidR="002C2D2F" w:rsidRPr="003051EB" w:rsidRDefault="002C2D2F" w:rsidP="002C2D2F">
      <w:pPr>
        <w:jc w:val="both"/>
      </w:pPr>
    </w:p>
    <w:p w14:paraId="6BE1697B" w14:textId="77777777" w:rsidR="002C2D2F" w:rsidRPr="003051EB" w:rsidRDefault="002C2D2F" w:rsidP="002C2D2F">
      <w:pPr>
        <w:spacing w:line="360" w:lineRule="auto"/>
        <w:ind w:firstLine="709"/>
        <w:jc w:val="both"/>
      </w:pPr>
      <w:r w:rsidRPr="003051EB">
        <w:t>O Presidente do Comitê da Bacia Hidrográfica dos Afluentes Mineiros dos Rios Preto e Paraibuna, criado pelo Decreto Estadual nº. 44.199, de 29 de dezembro de 2005, no uso de suas atribuições:</w:t>
      </w:r>
    </w:p>
    <w:p w14:paraId="41987EFB" w14:textId="77777777" w:rsidR="002C2D2F" w:rsidRPr="003051EB" w:rsidRDefault="002C2D2F" w:rsidP="002C2D2F">
      <w:pPr>
        <w:pStyle w:val="Corpodetexto"/>
        <w:spacing w:before="242" w:line="360" w:lineRule="auto"/>
        <w:ind w:right="152"/>
        <w:rPr>
          <w:szCs w:val="24"/>
        </w:rPr>
      </w:pPr>
      <w:r w:rsidRPr="003051EB">
        <w:rPr>
          <w:szCs w:val="24"/>
        </w:rPr>
        <w:t>Considerando a Lei Estadual nº 13.199 de 21 de janeiro de 1999, que institui a Política Estadual de Recursos Hídricos e dá outras providências;</w:t>
      </w:r>
    </w:p>
    <w:p w14:paraId="124C4139" w14:textId="77777777" w:rsidR="002C2D2F" w:rsidRPr="003051EB" w:rsidRDefault="002C2D2F" w:rsidP="002C2D2F">
      <w:pPr>
        <w:pStyle w:val="Corpodetexto"/>
        <w:spacing w:before="237" w:line="360" w:lineRule="auto"/>
        <w:ind w:right="140"/>
        <w:rPr>
          <w:szCs w:val="24"/>
        </w:rPr>
      </w:pPr>
      <w:r w:rsidRPr="003051EB">
        <w:rPr>
          <w:szCs w:val="24"/>
        </w:rPr>
        <w:t>Considerando o artigo 5º, inciso IV do Regimento Interno que estabelece que é função do co</w:t>
      </w:r>
      <w:r w:rsidR="00464977" w:rsidRPr="003051EB">
        <w:rPr>
          <w:szCs w:val="24"/>
        </w:rPr>
        <w:t>mitê, no âmbito de suas competê</w:t>
      </w:r>
      <w:r w:rsidRPr="003051EB">
        <w:rPr>
          <w:szCs w:val="24"/>
        </w:rPr>
        <w:t>ncias</w:t>
      </w:r>
      <w:r w:rsidR="000B43F3" w:rsidRPr="003051EB">
        <w:rPr>
          <w:szCs w:val="24"/>
        </w:rPr>
        <w:t>,</w:t>
      </w:r>
      <w:r w:rsidRPr="003051EB">
        <w:rPr>
          <w:szCs w:val="24"/>
        </w:rPr>
        <w:t xml:space="preserve"> instituir Grupos de Trabalho para apoio aos trabalhos do comitê;</w:t>
      </w:r>
    </w:p>
    <w:p w14:paraId="62C9EB9B" w14:textId="77777777" w:rsidR="00E330DB" w:rsidRPr="003051EB" w:rsidRDefault="00E330DB" w:rsidP="002C2D2F">
      <w:pPr>
        <w:pStyle w:val="Corpodetexto"/>
        <w:spacing w:before="237" w:line="360" w:lineRule="auto"/>
        <w:ind w:right="140"/>
        <w:rPr>
          <w:szCs w:val="24"/>
        </w:rPr>
      </w:pPr>
    </w:p>
    <w:p w14:paraId="126ED99D" w14:textId="3A32B6A2" w:rsidR="002C2D2F" w:rsidRPr="003051EB" w:rsidRDefault="002C2D2F" w:rsidP="00E330DB">
      <w:pPr>
        <w:pStyle w:val="Default"/>
        <w:spacing w:line="360" w:lineRule="auto"/>
        <w:jc w:val="both"/>
      </w:pPr>
      <w:r w:rsidRPr="003051EB">
        <w:t xml:space="preserve">Considerando </w:t>
      </w:r>
      <w:r w:rsidR="00E330DB" w:rsidRPr="003051EB">
        <w:t>ação integrada nº 2.1.1.1 d</w:t>
      </w:r>
      <w:r w:rsidRPr="003051EB">
        <w:t xml:space="preserve">o Plano </w:t>
      </w:r>
      <w:r w:rsidR="00E330DB" w:rsidRPr="003051EB">
        <w:t xml:space="preserve">Integrado de Recursos Hídricos da Bacia Hidrográfica do Rio Paraíba do Sul – PIRH, que </w:t>
      </w:r>
      <w:proofErr w:type="spellStart"/>
      <w:r w:rsidR="00E330DB" w:rsidRPr="003051EB">
        <w:t>sonsiste</w:t>
      </w:r>
      <w:proofErr w:type="spellEnd"/>
      <w:r w:rsidR="00E330DB" w:rsidRPr="003051EB">
        <w:t xml:space="preserve"> em subsidiar a elaboração do estudo de equacionamento de problemas de balanço hídrico </w:t>
      </w:r>
      <w:proofErr w:type="spellStart"/>
      <w:r w:rsidR="00E330DB" w:rsidRPr="003051EB">
        <w:t>quali-quantitativo</w:t>
      </w:r>
      <w:proofErr w:type="spellEnd"/>
      <w:r w:rsidR="00E330DB" w:rsidRPr="003051EB">
        <w:t xml:space="preserve"> da Bacia Hidrográfica do Rio Paraíba do Sul.</w:t>
      </w:r>
    </w:p>
    <w:p w14:paraId="419F0E76" w14:textId="24F25E80" w:rsidR="002C2D2F" w:rsidRPr="003051EB" w:rsidRDefault="002C2D2F" w:rsidP="002C2D2F">
      <w:pPr>
        <w:pStyle w:val="Corpodetexto"/>
        <w:spacing w:before="244" w:line="360" w:lineRule="auto"/>
        <w:ind w:right="146"/>
        <w:rPr>
          <w:szCs w:val="24"/>
        </w:rPr>
      </w:pPr>
      <w:r w:rsidRPr="003051EB">
        <w:rPr>
          <w:szCs w:val="24"/>
        </w:rPr>
        <w:t>Considerando a importância da cria</w:t>
      </w:r>
      <w:r w:rsidR="00397028" w:rsidRPr="003051EB">
        <w:rPr>
          <w:szCs w:val="24"/>
        </w:rPr>
        <w:t xml:space="preserve">ção de instância especifica para diagnóstico e proposição de remediação da situação frente ao cenário de Crise Climática que se desenvolve e </w:t>
      </w:r>
      <w:r w:rsidR="009A56DD" w:rsidRPr="003051EB">
        <w:rPr>
          <w:szCs w:val="24"/>
        </w:rPr>
        <w:t xml:space="preserve">se </w:t>
      </w:r>
      <w:r w:rsidR="00397028" w:rsidRPr="003051EB">
        <w:rPr>
          <w:szCs w:val="24"/>
        </w:rPr>
        <w:t>agrava nos dias atuais</w:t>
      </w:r>
      <w:r w:rsidR="009A56DD" w:rsidRPr="003051EB">
        <w:rPr>
          <w:szCs w:val="24"/>
        </w:rPr>
        <w:t>, em decorrência das</w:t>
      </w:r>
      <w:r w:rsidR="00397028" w:rsidRPr="003051EB">
        <w:rPr>
          <w:szCs w:val="24"/>
        </w:rPr>
        <w:t xml:space="preserve"> ações desenvolvidas pela sociedade humana</w:t>
      </w:r>
      <w:r w:rsidRPr="003051EB">
        <w:rPr>
          <w:szCs w:val="24"/>
        </w:rPr>
        <w:t>.</w:t>
      </w:r>
    </w:p>
    <w:p w14:paraId="0DFAA813" w14:textId="77777777" w:rsidR="002C2D2F" w:rsidRPr="003051EB" w:rsidRDefault="000D68C8" w:rsidP="002C2D2F">
      <w:pPr>
        <w:pStyle w:val="Corpodetexto"/>
        <w:spacing w:before="242"/>
        <w:rPr>
          <w:szCs w:val="24"/>
        </w:rPr>
      </w:pPr>
      <w:r w:rsidRPr="003051EB">
        <w:rPr>
          <w:spacing w:val="-2"/>
          <w:szCs w:val="24"/>
        </w:rPr>
        <w:t>DELIBERA</w:t>
      </w:r>
      <w:r w:rsidR="002C2D2F" w:rsidRPr="003051EB">
        <w:rPr>
          <w:spacing w:val="-2"/>
          <w:szCs w:val="24"/>
        </w:rPr>
        <w:t>:</w:t>
      </w:r>
    </w:p>
    <w:p w14:paraId="640EA742" w14:textId="77777777" w:rsidR="002C2D2F" w:rsidRPr="003051EB" w:rsidRDefault="002C2D2F" w:rsidP="002C2D2F">
      <w:pPr>
        <w:pStyle w:val="Corpodetexto"/>
        <w:spacing w:before="94"/>
        <w:rPr>
          <w:szCs w:val="24"/>
        </w:rPr>
      </w:pPr>
    </w:p>
    <w:p w14:paraId="21337E52" w14:textId="77777777" w:rsidR="002C2D2F" w:rsidRPr="003051EB" w:rsidRDefault="002C2D2F" w:rsidP="002C2D2F">
      <w:pPr>
        <w:pStyle w:val="Corpodetexto"/>
        <w:spacing w:line="360" w:lineRule="auto"/>
        <w:ind w:right="142"/>
        <w:rPr>
          <w:szCs w:val="24"/>
        </w:rPr>
      </w:pPr>
      <w:r w:rsidRPr="003051EB">
        <w:rPr>
          <w:szCs w:val="24"/>
        </w:rPr>
        <w:t>Art.</w:t>
      </w:r>
      <w:r w:rsidRPr="003051EB">
        <w:rPr>
          <w:spacing w:val="-14"/>
          <w:szCs w:val="24"/>
        </w:rPr>
        <w:t xml:space="preserve"> </w:t>
      </w:r>
      <w:r w:rsidRPr="003051EB">
        <w:rPr>
          <w:szCs w:val="24"/>
        </w:rPr>
        <w:t>1º.</w:t>
      </w:r>
      <w:r w:rsidRPr="003051EB">
        <w:rPr>
          <w:spacing w:val="24"/>
          <w:szCs w:val="24"/>
        </w:rPr>
        <w:t xml:space="preserve"> </w:t>
      </w:r>
      <w:r w:rsidRPr="003051EB">
        <w:rPr>
          <w:szCs w:val="24"/>
        </w:rPr>
        <w:t>Fica</w:t>
      </w:r>
      <w:r w:rsidRPr="003051EB">
        <w:rPr>
          <w:spacing w:val="-14"/>
          <w:szCs w:val="24"/>
        </w:rPr>
        <w:t xml:space="preserve"> </w:t>
      </w:r>
      <w:r w:rsidR="000D68C8" w:rsidRPr="003051EB">
        <w:rPr>
          <w:szCs w:val="24"/>
        </w:rPr>
        <w:t>aprovada a criação d</w:t>
      </w:r>
      <w:r w:rsidRPr="003051EB">
        <w:rPr>
          <w:szCs w:val="24"/>
        </w:rPr>
        <w:t>o</w:t>
      </w:r>
      <w:r w:rsidRPr="003051EB">
        <w:rPr>
          <w:spacing w:val="-12"/>
          <w:szCs w:val="24"/>
        </w:rPr>
        <w:t xml:space="preserve"> </w:t>
      </w:r>
      <w:r w:rsidRPr="003051EB">
        <w:rPr>
          <w:szCs w:val="24"/>
        </w:rPr>
        <w:t>Grupo</w:t>
      </w:r>
      <w:r w:rsidRPr="003051EB">
        <w:rPr>
          <w:spacing w:val="-12"/>
          <w:szCs w:val="24"/>
        </w:rPr>
        <w:t xml:space="preserve"> </w:t>
      </w:r>
      <w:r w:rsidRPr="003051EB">
        <w:rPr>
          <w:szCs w:val="24"/>
        </w:rPr>
        <w:t>de</w:t>
      </w:r>
      <w:r w:rsidRPr="003051EB">
        <w:rPr>
          <w:spacing w:val="-11"/>
          <w:szCs w:val="24"/>
        </w:rPr>
        <w:t xml:space="preserve"> </w:t>
      </w:r>
      <w:r w:rsidRPr="003051EB">
        <w:rPr>
          <w:szCs w:val="24"/>
        </w:rPr>
        <w:t>Trabalho</w:t>
      </w:r>
      <w:r w:rsidRPr="003051EB">
        <w:rPr>
          <w:spacing w:val="-12"/>
          <w:szCs w:val="24"/>
        </w:rPr>
        <w:t xml:space="preserve"> </w:t>
      </w:r>
      <w:r w:rsidR="009F3293" w:rsidRPr="003051EB">
        <w:rPr>
          <w:szCs w:val="24"/>
        </w:rPr>
        <w:t>Mudanças Climáticas</w:t>
      </w:r>
      <w:r w:rsidR="00397028" w:rsidRPr="003051EB">
        <w:rPr>
          <w:szCs w:val="24"/>
        </w:rPr>
        <w:t xml:space="preserve"> e Segurança Hídrica</w:t>
      </w:r>
      <w:r w:rsidRPr="003051EB">
        <w:rPr>
          <w:szCs w:val="24"/>
        </w:rPr>
        <w:t xml:space="preserve"> do Comitê </w:t>
      </w:r>
      <w:r w:rsidR="000D68C8" w:rsidRPr="003051EB">
        <w:rPr>
          <w:szCs w:val="24"/>
        </w:rPr>
        <w:t>da Bacia Hidrográfica dos Afluentes Mineiros dos Rios Preto e Paraibuna.</w:t>
      </w:r>
    </w:p>
    <w:p w14:paraId="4F81E67B" w14:textId="77777777" w:rsidR="002C2D2F" w:rsidRPr="003051EB" w:rsidRDefault="002C2D2F" w:rsidP="002C2D2F">
      <w:pPr>
        <w:pStyle w:val="Corpodetexto"/>
        <w:spacing w:before="16"/>
        <w:rPr>
          <w:szCs w:val="24"/>
        </w:rPr>
      </w:pPr>
    </w:p>
    <w:p w14:paraId="4573DC98" w14:textId="77777777" w:rsidR="002C2D2F" w:rsidRPr="003051EB" w:rsidRDefault="002C2D2F" w:rsidP="002C2D2F">
      <w:pPr>
        <w:pStyle w:val="Corpodetexto"/>
        <w:spacing w:line="360" w:lineRule="auto"/>
        <w:ind w:right="147"/>
        <w:rPr>
          <w:szCs w:val="24"/>
        </w:rPr>
      </w:pPr>
      <w:r w:rsidRPr="003051EB">
        <w:rPr>
          <w:szCs w:val="24"/>
        </w:rPr>
        <w:t>Art.</w:t>
      </w:r>
      <w:r w:rsidRPr="003051EB">
        <w:rPr>
          <w:spacing w:val="-2"/>
          <w:szCs w:val="24"/>
        </w:rPr>
        <w:t xml:space="preserve"> </w:t>
      </w:r>
      <w:r w:rsidRPr="003051EB">
        <w:rPr>
          <w:szCs w:val="24"/>
        </w:rPr>
        <w:t xml:space="preserve">2º. O grupo será composto </w:t>
      </w:r>
      <w:r w:rsidR="000D717F" w:rsidRPr="003051EB">
        <w:rPr>
          <w:szCs w:val="24"/>
        </w:rPr>
        <w:t xml:space="preserve">por membros </w:t>
      </w:r>
      <w:r w:rsidRPr="003051EB">
        <w:rPr>
          <w:szCs w:val="24"/>
        </w:rPr>
        <w:t xml:space="preserve">nomeados pelo Plenário do CBH </w:t>
      </w:r>
      <w:r w:rsidR="009A7C54" w:rsidRPr="003051EB">
        <w:rPr>
          <w:szCs w:val="24"/>
        </w:rPr>
        <w:t>Preto e Paraibuna</w:t>
      </w:r>
      <w:r w:rsidRPr="003051EB">
        <w:rPr>
          <w:szCs w:val="24"/>
        </w:rPr>
        <w:t xml:space="preserve">, </w:t>
      </w:r>
      <w:r w:rsidR="00973A48" w:rsidRPr="003051EB">
        <w:rPr>
          <w:szCs w:val="24"/>
        </w:rPr>
        <w:t>com a seguinte composição</w:t>
      </w:r>
      <w:r w:rsidRPr="003051EB">
        <w:rPr>
          <w:szCs w:val="24"/>
        </w:rPr>
        <w:t>:</w:t>
      </w:r>
    </w:p>
    <w:p w14:paraId="08E279E1" w14:textId="77777777" w:rsidR="002D4398" w:rsidRPr="003051EB" w:rsidRDefault="002D4398" w:rsidP="002C2D2F">
      <w:pPr>
        <w:pStyle w:val="Corpodetexto"/>
        <w:spacing w:line="360" w:lineRule="auto"/>
        <w:ind w:right="147"/>
        <w:rPr>
          <w:szCs w:val="24"/>
        </w:rPr>
      </w:pPr>
    </w:p>
    <w:p w14:paraId="736A6B3A" w14:textId="77777777" w:rsidR="002D4398" w:rsidRPr="003051EB" w:rsidRDefault="002D4398" w:rsidP="002C2D2F">
      <w:pPr>
        <w:pStyle w:val="Corpodetexto"/>
        <w:spacing w:line="360" w:lineRule="auto"/>
        <w:ind w:right="147"/>
        <w:rPr>
          <w:szCs w:val="24"/>
        </w:rPr>
      </w:pPr>
    </w:p>
    <w:p w14:paraId="54A07CA4" w14:textId="77777777" w:rsidR="002C2D2F" w:rsidRPr="003051EB" w:rsidRDefault="00973A48" w:rsidP="000D68C8">
      <w:pPr>
        <w:pStyle w:val="PargrafodaLista"/>
        <w:widowControl w:val="0"/>
        <w:numPr>
          <w:ilvl w:val="0"/>
          <w:numId w:val="10"/>
        </w:numPr>
        <w:tabs>
          <w:tab w:val="left" w:pos="255"/>
        </w:tabs>
        <w:autoSpaceDE w:val="0"/>
        <w:autoSpaceDN w:val="0"/>
        <w:spacing w:before="242"/>
      </w:pPr>
      <w:r w:rsidRPr="003051EB">
        <w:lastRenderedPageBreak/>
        <w:t>02</w:t>
      </w:r>
      <w:r w:rsidR="002C2D2F" w:rsidRPr="003051EB">
        <w:rPr>
          <w:spacing w:val="-2"/>
        </w:rPr>
        <w:t xml:space="preserve"> </w:t>
      </w:r>
      <w:r w:rsidR="002C2D2F" w:rsidRPr="003051EB">
        <w:t>(</w:t>
      </w:r>
      <w:r w:rsidRPr="003051EB">
        <w:t>dois</w:t>
      </w:r>
      <w:r w:rsidR="002C2D2F" w:rsidRPr="003051EB">
        <w:t>)</w:t>
      </w:r>
      <w:r w:rsidR="002C2D2F" w:rsidRPr="003051EB">
        <w:rPr>
          <w:spacing w:val="-1"/>
        </w:rPr>
        <w:t xml:space="preserve"> </w:t>
      </w:r>
      <w:r w:rsidR="002C2D2F" w:rsidRPr="003051EB">
        <w:t>membro</w:t>
      </w:r>
      <w:r w:rsidR="002C2D2F" w:rsidRPr="003051EB">
        <w:rPr>
          <w:spacing w:val="-1"/>
        </w:rPr>
        <w:t xml:space="preserve"> </w:t>
      </w:r>
      <w:r w:rsidR="002C2D2F" w:rsidRPr="003051EB">
        <w:t>do</w:t>
      </w:r>
      <w:r w:rsidR="002C2D2F" w:rsidRPr="003051EB">
        <w:rPr>
          <w:spacing w:val="-2"/>
        </w:rPr>
        <w:t xml:space="preserve"> </w:t>
      </w:r>
      <w:r w:rsidR="002C2D2F" w:rsidRPr="003051EB">
        <w:t>segmento</w:t>
      </w:r>
      <w:r w:rsidR="002C2D2F" w:rsidRPr="003051EB">
        <w:rPr>
          <w:spacing w:val="-2"/>
        </w:rPr>
        <w:t xml:space="preserve"> </w:t>
      </w:r>
      <w:r w:rsidR="002C2D2F" w:rsidRPr="003051EB">
        <w:t xml:space="preserve">Poder </w:t>
      </w:r>
      <w:r w:rsidR="002C2D2F" w:rsidRPr="003051EB">
        <w:rPr>
          <w:spacing w:val="-2"/>
        </w:rPr>
        <w:t>Público</w:t>
      </w:r>
      <w:r w:rsidR="009A7C54" w:rsidRPr="003051EB">
        <w:rPr>
          <w:spacing w:val="-2"/>
        </w:rPr>
        <w:t xml:space="preserve"> Estadual</w:t>
      </w:r>
      <w:r w:rsidR="002C2D2F" w:rsidRPr="003051EB">
        <w:rPr>
          <w:spacing w:val="-2"/>
        </w:rPr>
        <w:t>;</w:t>
      </w:r>
    </w:p>
    <w:p w14:paraId="2BDA8110" w14:textId="77777777" w:rsidR="00BB7E0A" w:rsidRPr="003051EB" w:rsidRDefault="00973A48" w:rsidP="00BB7E0A">
      <w:pPr>
        <w:widowControl w:val="0"/>
        <w:tabs>
          <w:tab w:val="left" w:pos="255"/>
        </w:tabs>
        <w:autoSpaceDE w:val="0"/>
        <w:autoSpaceDN w:val="0"/>
        <w:spacing w:before="242"/>
      </w:pPr>
      <w:r w:rsidRPr="003051EB">
        <w:t xml:space="preserve">Nome:  </w:t>
      </w:r>
    </w:p>
    <w:p w14:paraId="78960259" w14:textId="77777777" w:rsidR="009A7C54" w:rsidRPr="003051EB" w:rsidRDefault="00496202" w:rsidP="00397028">
      <w:pPr>
        <w:pStyle w:val="PargrafodaLista"/>
        <w:widowControl w:val="0"/>
        <w:numPr>
          <w:ilvl w:val="0"/>
          <w:numId w:val="10"/>
        </w:numPr>
        <w:tabs>
          <w:tab w:val="left" w:pos="255"/>
        </w:tabs>
        <w:autoSpaceDE w:val="0"/>
        <w:autoSpaceDN w:val="0"/>
        <w:spacing w:before="242"/>
      </w:pPr>
      <w:r w:rsidRPr="003051EB">
        <w:t>0</w:t>
      </w:r>
      <w:r w:rsidR="00973A48" w:rsidRPr="003051EB">
        <w:t xml:space="preserve">2 </w:t>
      </w:r>
      <w:r w:rsidR="009A7C54" w:rsidRPr="003051EB">
        <w:t>(</w:t>
      </w:r>
      <w:r w:rsidR="00973A48" w:rsidRPr="003051EB">
        <w:t>dois</w:t>
      </w:r>
      <w:r w:rsidR="009A7C54" w:rsidRPr="003051EB">
        <w:t>)</w:t>
      </w:r>
      <w:r w:rsidR="009A7C54" w:rsidRPr="003051EB">
        <w:rPr>
          <w:spacing w:val="-1"/>
        </w:rPr>
        <w:t xml:space="preserve"> </w:t>
      </w:r>
      <w:r w:rsidR="009A7C54" w:rsidRPr="003051EB">
        <w:t>membro</w:t>
      </w:r>
      <w:r w:rsidR="00973A48" w:rsidRPr="003051EB">
        <w:t>s</w:t>
      </w:r>
      <w:r w:rsidR="009A7C54" w:rsidRPr="003051EB">
        <w:rPr>
          <w:spacing w:val="-1"/>
        </w:rPr>
        <w:t xml:space="preserve"> </w:t>
      </w:r>
      <w:r w:rsidR="009A7C54" w:rsidRPr="003051EB">
        <w:t>do</w:t>
      </w:r>
      <w:r w:rsidR="009A7C54" w:rsidRPr="003051EB">
        <w:rPr>
          <w:spacing w:val="-2"/>
        </w:rPr>
        <w:t xml:space="preserve"> </w:t>
      </w:r>
      <w:r w:rsidR="009A7C54" w:rsidRPr="003051EB">
        <w:t>segmento</w:t>
      </w:r>
      <w:r w:rsidR="009A7C54" w:rsidRPr="003051EB">
        <w:rPr>
          <w:spacing w:val="-2"/>
        </w:rPr>
        <w:t xml:space="preserve"> </w:t>
      </w:r>
      <w:r w:rsidR="009A7C54" w:rsidRPr="003051EB">
        <w:t xml:space="preserve">Poder </w:t>
      </w:r>
      <w:r w:rsidR="009A7C54" w:rsidRPr="003051EB">
        <w:rPr>
          <w:spacing w:val="-2"/>
        </w:rPr>
        <w:t>Público Municipal</w:t>
      </w:r>
    </w:p>
    <w:p w14:paraId="2DE511BC" w14:textId="77777777" w:rsidR="00973A48" w:rsidRPr="003051EB" w:rsidRDefault="00973A48" w:rsidP="00BB7E0A">
      <w:pPr>
        <w:widowControl w:val="0"/>
        <w:tabs>
          <w:tab w:val="left" w:pos="255"/>
        </w:tabs>
        <w:autoSpaceDE w:val="0"/>
        <w:autoSpaceDN w:val="0"/>
        <w:spacing w:before="242"/>
      </w:pPr>
      <w:r w:rsidRPr="003051EB">
        <w:t xml:space="preserve">Nome:  </w:t>
      </w:r>
    </w:p>
    <w:p w14:paraId="47E62772" w14:textId="77777777" w:rsidR="00973A48" w:rsidRPr="003051EB" w:rsidRDefault="00973A48" w:rsidP="00973A48">
      <w:pPr>
        <w:widowControl w:val="0"/>
        <w:tabs>
          <w:tab w:val="left" w:pos="255"/>
        </w:tabs>
        <w:autoSpaceDE w:val="0"/>
        <w:autoSpaceDN w:val="0"/>
        <w:spacing w:before="242"/>
      </w:pPr>
    </w:p>
    <w:p w14:paraId="63842B8F" w14:textId="77777777" w:rsidR="002C2D2F" w:rsidRPr="003051EB" w:rsidRDefault="00496202" w:rsidP="000D68C8">
      <w:pPr>
        <w:pStyle w:val="PargrafodaLista"/>
        <w:widowControl w:val="0"/>
        <w:numPr>
          <w:ilvl w:val="0"/>
          <w:numId w:val="10"/>
        </w:numPr>
        <w:tabs>
          <w:tab w:val="left" w:pos="315"/>
        </w:tabs>
        <w:autoSpaceDE w:val="0"/>
        <w:autoSpaceDN w:val="0"/>
      </w:pPr>
      <w:r w:rsidRPr="003051EB">
        <w:t>0</w:t>
      </w:r>
      <w:r w:rsidR="00973A48" w:rsidRPr="003051EB">
        <w:t>2</w:t>
      </w:r>
      <w:r w:rsidR="002C2D2F" w:rsidRPr="003051EB">
        <w:rPr>
          <w:spacing w:val="-2"/>
        </w:rPr>
        <w:t xml:space="preserve"> </w:t>
      </w:r>
      <w:r w:rsidR="002C2D2F" w:rsidRPr="003051EB">
        <w:t>(</w:t>
      </w:r>
      <w:r w:rsidR="00973A48" w:rsidRPr="003051EB">
        <w:t>dois</w:t>
      </w:r>
      <w:r w:rsidR="002C2D2F" w:rsidRPr="003051EB">
        <w:t>)</w:t>
      </w:r>
      <w:r w:rsidR="002C2D2F" w:rsidRPr="003051EB">
        <w:rPr>
          <w:spacing w:val="-1"/>
        </w:rPr>
        <w:t xml:space="preserve"> </w:t>
      </w:r>
      <w:r w:rsidR="002C2D2F" w:rsidRPr="003051EB">
        <w:t>membro</w:t>
      </w:r>
      <w:r w:rsidR="00973A48" w:rsidRPr="003051EB">
        <w:t>s</w:t>
      </w:r>
      <w:r w:rsidR="002C2D2F" w:rsidRPr="003051EB">
        <w:rPr>
          <w:spacing w:val="-3"/>
        </w:rPr>
        <w:t xml:space="preserve"> </w:t>
      </w:r>
      <w:r w:rsidR="002C2D2F" w:rsidRPr="003051EB">
        <w:t>do</w:t>
      </w:r>
      <w:r w:rsidR="002C2D2F" w:rsidRPr="003051EB">
        <w:rPr>
          <w:spacing w:val="-2"/>
        </w:rPr>
        <w:t xml:space="preserve"> </w:t>
      </w:r>
      <w:r w:rsidR="002C2D2F" w:rsidRPr="003051EB">
        <w:t>segmento</w:t>
      </w:r>
      <w:r w:rsidR="002C2D2F" w:rsidRPr="003051EB">
        <w:rPr>
          <w:spacing w:val="-3"/>
        </w:rPr>
        <w:t xml:space="preserve"> </w:t>
      </w:r>
      <w:r w:rsidR="002C2D2F" w:rsidRPr="003051EB">
        <w:t>Usuários</w:t>
      </w:r>
      <w:r w:rsidR="002C2D2F" w:rsidRPr="003051EB">
        <w:rPr>
          <w:spacing w:val="2"/>
        </w:rPr>
        <w:t xml:space="preserve"> </w:t>
      </w:r>
      <w:r w:rsidR="002C2D2F" w:rsidRPr="003051EB">
        <w:t>de</w:t>
      </w:r>
      <w:r w:rsidR="002C2D2F" w:rsidRPr="003051EB">
        <w:rPr>
          <w:spacing w:val="3"/>
        </w:rPr>
        <w:t xml:space="preserve"> </w:t>
      </w:r>
      <w:r w:rsidR="002C2D2F" w:rsidRPr="003051EB">
        <w:t>Recursos</w:t>
      </w:r>
      <w:r w:rsidR="002C2D2F" w:rsidRPr="003051EB">
        <w:rPr>
          <w:spacing w:val="-2"/>
        </w:rPr>
        <w:t xml:space="preserve"> Hídricos;</w:t>
      </w:r>
    </w:p>
    <w:p w14:paraId="60880369" w14:textId="77777777" w:rsidR="00973A48" w:rsidRPr="003051EB" w:rsidRDefault="00973A48" w:rsidP="00BB7E0A">
      <w:pPr>
        <w:widowControl w:val="0"/>
        <w:tabs>
          <w:tab w:val="left" w:pos="255"/>
        </w:tabs>
        <w:autoSpaceDE w:val="0"/>
        <w:autoSpaceDN w:val="0"/>
        <w:spacing w:before="242"/>
        <w:rPr>
          <w:strike/>
          <w:color w:val="FF0000"/>
        </w:rPr>
      </w:pPr>
      <w:r w:rsidRPr="003051EB">
        <w:t xml:space="preserve">Nome:  </w:t>
      </w:r>
    </w:p>
    <w:p w14:paraId="5CF7B3A7" w14:textId="77777777" w:rsidR="00973A48" w:rsidRPr="003051EB" w:rsidRDefault="00973A48" w:rsidP="00973A48">
      <w:pPr>
        <w:pStyle w:val="PargrafodaLista"/>
        <w:widowControl w:val="0"/>
        <w:tabs>
          <w:tab w:val="left" w:pos="315"/>
        </w:tabs>
        <w:autoSpaceDE w:val="0"/>
        <w:autoSpaceDN w:val="0"/>
      </w:pPr>
    </w:p>
    <w:p w14:paraId="25B3E5B6" w14:textId="77777777" w:rsidR="002C2D2F" w:rsidRPr="003051EB" w:rsidRDefault="00496202" w:rsidP="000D68C8">
      <w:pPr>
        <w:pStyle w:val="PargrafodaLista"/>
        <w:widowControl w:val="0"/>
        <w:numPr>
          <w:ilvl w:val="0"/>
          <w:numId w:val="10"/>
        </w:numPr>
        <w:tabs>
          <w:tab w:val="left" w:pos="371"/>
        </w:tabs>
        <w:autoSpaceDE w:val="0"/>
        <w:autoSpaceDN w:val="0"/>
        <w:spacing w:before="1"/>
      </w:pPr>
      <w:r w:rsidRPr="003051EB">
        <w:t>0</w:t>
      </w:r>
      <w:r w:rsidR="00973A48" w:rsidRPr="003051EB">
        <w:t>2</w:t>
      </w:r>
      <w:r w:rsidR="002C2D2F" w:rsidRPr="003051EB">
        <w:rPr>
          <w:spacing w:val="-3"/>
        </w:rPr>
        <w:t xml:space="preserve"> </w:t>
      </w:r>
      <w:r w:rsidR="002C2D2F" w:rsidRPr="003051EB">
        <w:t>(</w:t>
      </w:r>
      <w:r w:rsidR="00973A48" w:rsidRPr="003051EB">
        <w:t>dois</w:t>
      </w:r>
      <w:r w:rsidR="002C2D2F" w:rsidRPr="003051EB">
        <w:t>)</w:t>
      </w:r>
      <w:r w:rsidR="002C2D2F" w:rsidRPr="003051EB">
        <w:rPr>
          <w:spacing w:val="-1"/>
        </w:rPr>
        <w:t xml:space="preserve"> </w:t>
      </w:r>
      <w:r w:rsidR="002C2D2F" w:rsidRPr="003051EB">
        <w:t>membro</w:t>
      </w:r>
      <w:r w:rsidR="00973A48" w:rsidRPr="003051EB">
        <w:t>s</w:t>
      </w:r>
      <w:r w:rsidR="002C2D2F" w:rsidRPr="003051EB">
        <w:rPr>
          <w:spacing w:val="-2"/>
        </w:rPr>
        <w:t xml:space="preserve"> </w:t>
      </w:r>
      <w:r w:rsidR="002C2D2F" w:rsidRPr="003051EB">
        <w:t>do</w:t>
      </w:r>
      <w:r w:rsidR="002C2D2F" w:rsidRPr="003051EB">
        <w:rPr>
          <w:spacing w:val="-3"/>
        </w:rPr>
        <w:t xml:space="preserve"> </w:t>
      </w:r>
      <w:r w:rsidR="002C2D2F" w:rsidRPr="003051EB">
        <w:t>segmento</w:t>
      </w:r>
      <w:r w:rsidR="002C2D2F" w:rsidRPr="003051EB">
        <w:rPr>
          <w:spacing w:val="-3"/>
        </w:rPr>
        <w:t xml:space="preserve"> </w:t>
      </w:r>
      <w:r w:rsidR="002C2D2F" w:rsidRPr="003051EB">
        <w:t xml:space="preserve">Sociedade </w:t>
      </w:r>
      <w:r w:rsidR="002C2D2F" w:rsidRPr="003051EB">
        <w:rPr>
          <w:spacing w:val="-2"/>
        </w:rPr>
        <w:t>Civil;</w:t>
      </w:r>
    </w:p>
    <w:p w14:paraId="01803B02" w14:textId="77777777" w:rsidR="00973A48" w:rsidRPr="003051EB" w:rsidRDefault="00973A48" w:rsidP="00BB7E0A">
      <w:pPr>
        <w:widowControl w:val="0"/>
        <w:tabs>
          <w:tab w:val="left" w:pos="255"/>
        </w:tabs>
        <w:autoSpaceDE w:val="0"/>
        <w:autoSpaceDN w:val="0"/>
        <w:spacing w:before="242"/>
      </w:pPr>
      <w:r w:rsidRPr="003051EB">
        <w:t xml:space="preserve">Nome:  </w:t>
      </w:r>
    </w:p>
    <w:p w14:paraId="2F645E92" w14:textId="77777777" w:rsidR="008A4F1B" w:rsidRPr="003051EB" w:rsidRDefault="008A4F1B" w:rsidP="00973A48">
      <w:pPr>
        <w:widowControl w:val="0"/>
        <w:tabs>
          <w:tab w:val="left" w:pos="255"/>
        </w:tabs>
        <w:autoSpaceDE w:val="0"/>
        <w:autoSpaceDN w:val="0"/>
        <w:spacing w:before="242"/>
      </w:pPr>
    </w:p>
    <w:p w14:paraId="388CCC46" w14:textId="77777777" w:rsidR="002C2D2F" w:rsidRPr="003051EB" w:rsidRDefault="002C2D2F" w:rsidP="002C2D2F">
      <w:pPr>
        <w:pStyle w:val="Corpodetexto"/>
        <w:spacing w:before="93"/>
        <w:rPr>
          <w:szCs w:val="24"/>
        </w:rPr>
      </w:pPr>
    </w:p>
    <w:p w14:paraId="0C85787B" w14:textId="77777777" w:rsidR="002C2D2F" w:rsidRPr="003051EB" w:rsidRDefault="002C2D2F" w:rsidP="002C2D2F">
      <w:pPr>
        <w:pStyle w:val="Corpodetexto"/>
        <w:spacing w:before="1" w:line="360" w:lineRule="auto"/>
        <w:ind w:right="141"/>
        <w:rPr>
          <w:szCs w:val="24"/>
        </w:rPr>
      </w:pPr>
      <w:r w:rsidRPr="003051EB">
        <w:rPr>
          <w:szCs w:val="24"/>
        </w:rPr>
        <w:t>§1º.</w:t>
      </w:r>
      <w:r w:rsidRPr="003051EB">
        <w:rPr>
          <w:spacing w:val="40"/>
          <w:szCs w:val="24"/>
        </w:rPr>
        <w:t xml:space="preserve"> </w:t>
      </w:r>
      <w:r w:rsidRPr="003051EB">
        <w:rPr>
          <w:szCs w:val="24"/>
        </w:rPr>
        <w:t>Na existência de vagas</w:t>
      </w:r>
      <w:r w:rsidR="00973A48" w:rsidRPr="003051EB">
        <w:rPr>
          <w:szCs w:val="24"/>
        </w:rPr>
        <w:t xml:space="preserve"> ociosas</w:t>
      </w:r>
      <w:r w:rsidRPr="003051EB">
        <w:rPr>
          <w:szCs w:val="24"/>
        </w:rPr>
        <w:t>, o Grupo poderá ser complementado por profissionais/especialistas externos, indicados formalmente, por um membro da plenária, junto à Secretaria Executiva do Comitê, os quais terão direito, a voz e voto.</w:t>
      </w:r>
    </w:p>
    <w:p w14:paraId="776BB6C9" w14:textId="77777777" w:rsidR="002C2D2F" w:rsidRPr="003051EB" w:rsidRDefault="002C2D2F" w:rsidP="002C2D2F">
      <w:pPr>
        <w:pStyle w:val="Corpodetexto"/>
        <w:spacing w:before="242" w:line="360" w:lineRule="auto"/>
        <w:ind w:right="143"/>
        <w:rPr>
          <w:szCs w:val="24"/>
        </w:rPr>
      </w:pPr>
      <w:r w:rsidRPr="003051EB">
        <w:rPr>
          <w:szCs w:val="24"/>
        </w:rPr>
        <w:t>§2º.</w:t>
      </w:r>
      <w:r w:rsidRPr="003051EB">
        <w:rPr>
          <w:spacing w:val="40"/>
          <w:szCs w:val="24"/>
        </w:rPr>
        <w:t xml:space="preserve"> </w:t>
      </w:r>
      <w:r w:rsidRPr="003051EB">
        <w:rPr>
          <w:szCs w:val="24"/>
        </w:rPr>
        <w:t xml:space="preserve">Caso não haja demanda e nomeação de representantes para o preenchimento de todas as vagas, o Grupo poderá funcionar com um número mínimo de </w:t>
      </w:r>
      <w:r w:rsidR="009A7C54" w:rsidRPr="003051EB">
        <w:rPr>
          <w:szCs w:val="24"/>
        </w:rPr>
        <w:t>4</w:t>
      </w:r>
      <w:r w:rsidRPr="003051EB">
        <w:rPr>
          <w:szCs w:val="24"/>
        </w:rPr>
        <w:t xml:space="preserve"> (</w:t>
      </w:r>
      <w:r w:rsidR="009A7C54" w:rsidRPr="003051EB">
        <w:rPr>
          <w:szCs w:val="24"/>
        </w:rPr>
        <w:t>quatro</w:t>
      </w:r>
      <w:r w:rsidRPr="003051EB">
        <w:rPr>
          <w:szCs w:val="24"/>
        </w:rPr>
        <w:t xml:space="preserve">) membros </w:t>
      </w:r>
      <w:r w:rsidR="009A7C54" w:rsidRPr="003051EB">
        <w:rPr>
          <w:szCs w:val="24"/>
        </w:rPr>
        <w:t>observada a representatividade dos 4 (quatro) segmentos que compõem o comitê.</w:t>
      </w:r>
    </w:p>
    <w:p w14:paraId="7A502E62" w14:textId="77777777" w:rsidR="002C2D2F" w:rsidRPr="003051EB" w:rsidRDefault="002C2D2F" w:rsidP="002C2D2F">
      <w:pPr>
        <w:pStyle w:val="Corpodetexto"/>
        <w:spacing w:before="237" w:line="360" w:lineRule="auto"/>
        <w:ind w:right="141"/>
        <w:rPr>
          <w:szCs w:val="24"/>
        </w:rPr>
      </w:pPr>
      <w:r w:rsidRPr="003051EB">
        <w:rPr>
          <w:szCs w:val="24"/>
        </w:rPr>
        <w:t>§3º. O mandato dos membros do Grupo</w:t>
      </w:r>
      <w:r w:rsidR="000D68C8" w:rsidRPr="003051EB">
        <w:rPr>
          <w:szCs w:val="24"/>
        </w:rPr>
        <w:t xml:space="preserve"> de Trabalho</w:t>
      </w:r>
      <w:r w:rsidRPr="003051EB">
        <w:rPr>
          <w:szCs w:val="24"/>
        </w:rPr>
        <w:t xml:space="preserve"> será até </w:t>
      </w:r>
      <w:r w:rsidR="009A7C54" w:rsidRPr="003051EB">
        <w:rPr>
          <w:szCs w:val="24"/>
        </w:rPr>
        <w:t>31/10/202</w:t>
      </w:r>
      <w:r w:rsidR="00E47930" w:rsidRPr="003051EB">
        <w:rPr>
          <w:szCs w:val="24"/>
        </w:rPr>
        <w:t>7</w:t>
      </w:r>
      <w:r w:rsidRPr="003051EB">
        <w:rPr>
          <w:szCs w:val="24"/>
        </w:rPr>
        <w:t xml:space="preserve">, coincidente com o </w:t>
      </w:r>
      <w:r w:rsidR="009A7C54" w:rsidRPr="003051EB">
        <w:rPr>
          <w:szCs w:val="24"/>
        </w:rPr>
        <w:t xml:space="preserve">atual </w:t>
      </w:r>
      <w:r w:rsidRPr="003051EB">
        <w:rPr>
          <w:szCs w:val="24"/>
        </w:rPr>
        <w:t xml:space="preserve">mandato </w:t>
      </w:r>
      <w:r w:rsidR="009A7C54" w:rsidRPr="003051EB">
        <w:rPr>
          <w:szCs w:val="24"/>
        </w:rPr>
        <w:t xml:space="preserve">da plenária. </w:t>
      </w:r>
    </w:p>
    <w:p w14:paraId="71105F0F" w14:textId="77777777" w:rsidR="002C2D2F" w:rsidRPr="003051EB" w:rsidRDefault="002C2D2F" w:rsidP="002C2D2F">
      <w:pPr>
        <w:pStyle w:val="Corpodetexto"/>
        <w:spacing w:before="242"/>
        <w:rPr>
          <w:szCs w:val="24"/>
        </w:rPr>
      </w:pPr>
      <w:r w:rsidRPr="003051EB">
        <w:rPr>
          <w:szCs w:val="24"/>
        </w:rPr>
        <w:t>Art.</w:t>
      </w:r>
      <w:r w:rsidRPr="003051EB">
        <w:rPr>
          <w:spacing w:val="-5"/>
          <w:szCs w:val="24"/>
        </w:rPr>
        <w:t xml:space="preserve"> </w:t>
      </w:r>
      <w:r w:rsidRPr="003051EB">
        <w:rPr>
          <w:szCs w:val="24"/>
        </w:rPr>
        <w:t>3º.</w:t>
      </w:r>
      <w:r w:rsidRPr="003051EB">
        <w:rPr>
          <w:spacing w:val="-3"/>
          <w:szCs w:val="24"/>
        </w:rPr>
        <w:t xml:space="preserve"> </w:t>
      </w:r>
      <w:r w:rsidRPr="003051EB">
        <w:rPr>
          <w:szCs w:val="24"/>
        </w:rPr>
        <w:t>A</w:t>
      </w:r>
      <w:r w:rsidRPr="003051EB">
        <w:rPr>
          <w:spacing w:val="-4"/>
          <w:szCs w:val="24"/>
        </w:rPr>
        <w:t xml:space="preserve"> </w:t>
      </w:r>
      <w:r w:rsidRPr="003051EB">
        <w:rPr>
          <w:szCs w:val="24"/>
        </w:rPr>
        <w:t>representação</w:t>
      </w:r>
      <w:r w:rsidRPr="003051EB">
        <w:rPr>
          <w:spacing w:val="-2"/>
          <w:szCs w:val="24"/>
        </w:rPr>
        <w:t xml:space="preserve"> </w:t>
      </w:r>
      <w:r w:rsidRPr="003051EB">
        <w:rPr>
          <w:szCs w:val="24"/>
        </w:rPr>
        <w:t>no</w:t>
      </w:r>
      <w:r w:rsidRPr="003051EB">
        <w:rPr>
          <w:spacing w:val="-6"/>
          <w:szCs w:val="24"/>
        </w:rPr>
        <w:t xml:space="preserve"> </w:t>
      </w:r>
      <w:r w:rsidRPr="003051EB">
        <w:rPr>
          <w:szCs w:val="24"/>
        </w:rPr>
        <w:t>Grupo</w:t>
      </w:r>
      <w:r w:rsidRPr="003051EB">
        <w:rPr>
          <w:spacing w:val="1"/>
          <w:szCs w:val="24"/>
        </w:rPr>
        <w:t xml:space="preserve"> </w:t>
      </w:r>
      <w:r w:rsidRPr="003051EB">
        <w:rPr>
          <w:szCs w:val="24"/>
        </w:rPr>
        <w:t>deverá</w:t>
      </w:r>
      <w:r w:rsidRPr="003051EB">
        <w:rPr>
          <w:spacing w:val="-6"/>
          <w:szCs w:val="24"/>
        </w:rPr>
        <w:t xml:space="preserve"> </w:t>
      </w:r>
      <w:r w:rsidRPr="003051EB">
        <w:rPr>
          <w:szCs w:val="24"/>
        </w:rPr>
        <w:t>considerar a</w:t>
      </w:r>
      <w:r w:rsidRPr="003051EB">
        <w:rPr>
          <w:spacing w:val="-2"/>
          <w:szCs w:val="24"/>
        </w:rPr>
        <w:t xml:space="preserve"> </w:t>
      </w:r>
      <w:r w:rsidRPr="003051EB">
        <w:rPr>
          <w:szCs w:val="24"/>
        </w:rPr>
        <w:t>natureza</w:t>
      </w:r>
      <w:r w:rsidRPr="003051EB">
        <w:rPr>
          <w:spacing w:val="-2"/>
          <w:szCs w:val="24"/>
        </w:rPr>
        <w:t xml:space="preserve"> </w:t>
      </w:r>
      <w:r w:rsidRPr="003051EB">
        <w:rPr>
          <w:szCs w:val="24"/>
        </w:rPr>
        <w:t>técnica</w:t>
      </w:r>
      <w:r w:rsidRPr="003051EB">
        <w:rPr>
          <w:spacing w:val="-3"/>
          <w:szCs w:val="24"/>
        </w:rPr>
        <w:t xml:space="preserve"> </w:t>
      </w:r>
      <w:r w:rsidRPr="003051EB">
        <w:rPr>
          <w:szCs w:val="24"/>
        </w:rPr>
        <w:t>de</w:t>
      </w:r>
      <w:r w:rsidRPr="003051EB">
        <w:rPr>
          <w:spacing w:val="-3"/>
          <w:szCs w:val="24"/>
        </w:rPr>
        <w:t xml:space="preserve"> </w:t>
      </w:r>
      <w:r w:rsidRPr="003051EB">
        <w:rPr>
          <w:szCs w:val="24"/>
        </w:rPr>
        <w:t>sua</w:t>
      </w:r>
      <w:r w:rsidRPr="003051EB">
        <w:rPr>
          <w:spacing w:val="-2"/>
          <w:szCs w:val="24"/>
        </w:rPr>
        <w:t xml:space="preserve"> competência.</w:t>
      </w:r>
    </w:p>
    <w:p w14:paraId="1C1BAD39" w14:textId="77777777" w:rsidR="002C2D2F" w:rsidRPr="003051EB" w:rsidRDefault="002C2D2F" w:rsidP="002C2D2F">
      <w:pPr>
        <w:pStyle w:val="Corpodetexto"/>
        <w:spacing w:before="94"/>
        <w:rPr>
          <w:szCs w:val="24"/>
        </w:rPr>
      </w:pPr>
    </w:p>
    <w:p w14:paraId="6CD13766" w14:textId="77777777" w:rsidR="002C2D2F" w:rsidRPr="003051EB" w:rsidRDefault="002C2D2F" w:rsidP="002C2D2F">
      <w:pPr>
        <w:pStyle w:val="Corpodetexto"/>
        <w:spacing w:line="360" w:lineRule="auto"/>
        <w:ind w:right="139"/>
        <w:rPr>
          <w:szCs w:val="24"/>
        </w:rPr>
      </w:pPr>
      <w:r w:rsidRPr="003051EB">
        <w:rPr>
          <w:szCs w:val="24"/>
        </w:rPr>
        <w:t xml:space="preserve">Art. 4º. O Grupo de Trabalho é instância de </w:t>
      </w:r>
      <w:r w:rsidR="00FF5C25" w:rsidRPr="003051EB">
        <w:rPr>
          <w:szCs w:val="24"/>
        </w:rPr>
        <w:t>apoio do Comitê, competindo-lhe</w:t>
      </w:r>
      <w:r w:rsidR="009A7C54" w:rsidRPr="003051EB">
        <w:rPr>
          <w:szCs w:val="24"/>
        </w:rPr>
        <w:t>:</w:t>
      </w:r>
    </w:p>
    <w:p w14:paraId="31474023" w14:textId="77777777" w:rsidR="002C2D2F" w:rsidRPr="003051EB" w:rsidRDefault="002C2D2F" w:rsidP="002C2D2F">
      <w:pPr>
        <w:pStyle w:val="PargrafodaLista"/>
        <w:widowControl w:val="0"/>
        <w:numPr>
          <w:ilvl w:val="0"/>
          <w:numId w:val="8"/>
        </w:numPr>
        <w:tabs>
          <w:tab w:val="left" w:pos="283"/>
        </w:tabs>
        <w:autoSpaceDE w:val="0"/>
        <w:autoSpaceDN w:val="0"/>
        <w:spacing w:before="242" w:after="0" w:line="360" w:lineRule="auto"/>
        <w:ind w:right="14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51EB">
        <w:rPr>
          <w:rFonts w:ascii="Times New Roman" w:hAnsi="Times New Roman"/>
          <w:sz w:val="24"/>
          <w:szCs w:val="24"/>
        </w:rPr>
        <w:t xml:space="preserve">– </w:t>
      </w:r>
      <w:r w:rsidR="009A7C54" w:rsidRPr="003051EB">
        <w:rPr>
          <w:rFonts w:ascii="Times New Roman" w:hAnsi="Times New Roman"/>
          <w:sz w:val="24"/>
          <w:szCs w:val="24"/>
        </w:rPr>
        <w:t>Prestar a</w:t>
      </w:r>
      <w:r w:rsidRPr="003051EB">
        <w:rPr>
          <w:rFonts w:ascii="Times New Roman" w:hAnsi="Times New Roman"/>
          <w:sz w:val="24"/>
          <w:szCs w:val="24"/>
        </w:rPr>
        <w:t xml:space="preserve">poio técnico ao Comitê </w:t>
      </w:r>
      <w:r w:rsidR="009A7C54" w:rsidRPr="003051EB">
        <w:rPr>
          <w:rFonts w:ascii="Times New Roman" w:hAnsi="Times New Roman"/>
          <w:sz w:val="24"/>
          <w:szCs w:val="24"/>
        </w:rPr>
        <w:t>Preto e Paraibuna</w:t>
      </w:r>
      <w:r w:rsidRPr="003051EB">
        <w:rPr>
          <w:rFonts w:ascii="Times New Roman" w:hAnsi="Times New Roman"/>
          <w:sz w:val="24"/>
          <w:szCs w:val="24"/>
        </w:rPr>
        <w:t xml:space="preserve"> </w:t>
      </w:r>
      <w:r w:rsidR="00397028" w:rsidRPr="003051EB">
        <w:rPr>
          <w:rFonts w:ascii="Times New Roman" w:hAnsi="Times New Roman"/>
          <w:sz w:val="24"/>
          <w:szCs w:val="24"/>
        </w:rPr>
        <w:t>no diagnóstico</w:t>
      </w:r>
      <w:r w:rsidRPr="003051EB">
        <w:rPr>
          <w:rFonts w:ascii="Times New Roman" w:hAnsi="Times New Roman"/>
          <w:sz w:val="24"/>
          <w:szCs w:val="24"/>
        </w:rPr>
        <w:t xml:space="preserve"> e avaliação </w:t>
      </w:r>
      <w:r w:rsidR="00397028" w:rsidRPr="003051EB">
        <w:rPr>
          <w:rFonts w:ascii="Times New Roman" w:hAnsi="Times New Roman"/>
          <w:sz w:val="24"/>
          <w:szCs w:val="24"/>
        </w:rPr>
        <w:t>acerca das Mudanças Climáticas especialmente no aspecto da Segurança Hídrica</w:t>
      </w:r>
      <w:r w:rsidRPr="003051EB">
        <w:rPr>
          <w:rFonts w:ascii="Times New Roman" w:hAnsi="Times New Roman"/>
          <w:sz w:val="24"/>
          <w:szCs w:val="24"/>
        </w:rPr>
        <w:t>;</w:t>
      </w:r>
    </w:p>
    <w:p w14:paraId="589426A2" w14:textId="77777777" w:rsidR="00E330DB" w:rsidRPr="003051EB" w:rsidRDefault="002C2D2F" w:rsidP="00B50889">
      <w:pPr>
        <w:pStyle w:val="PargrafodaLista"/>
        <w:widowControl w:val="0"/>
        <w:numPr>
          <w:ilvl w:val="0"/>
          <w:numId w:val="8"/>
        </w:numPr>
        <w:tabs>
          <w:tab w:val="left" w:pos="311"/>
        </w:tabs>
        <w:autoSpaceDE w:val="0"/>
        <w:autoSpaceDN w:val="0"/>
        <w:spacing w:before="243" w:after="0" w:line="360" w:lineRule="auto"/>
        <w:ind w:left="375" w:right="141" w:hanging="23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51EB">
        <w:rPr>
          <w:rFonts w:ascii="Times New Roman" w:hAnsi="Times New Roman"/>
          <w:sz w:val="24"/>
          <w:szCs w:val="24"/>
        </w:rPr>
        <w:t>– Acompanhar a execução da aç</w:t>
      </w:r>
      <w:r w:rsidR="00E330DB" w:rsidRPr="003051EB">
        <w:rPr>
          <w:rFonts w:ascii="Times New Roman" w:hAnsi="Times New Roman"/>
          <w:sz w:val="24"/>
          <w:szCs w:val="24"/>
        </w:rPr>
        <w:t xml:space="preserve">ão 2.1.1.1. do Manual </w:t>
      </w:r>
      <w:proofErr w:type="gramStart"/>
      <w:r w:rsidR="00E330DB" w:rsidRPr="003051EB">
        <w:rPr>
          <w:rFonts w:ascii="Times New Roman" w:hAnsi="Times New Roman"/>
          <w:sz w:val="24"/>
          <w:szCs w:val="24"/>
        </w:rPr>
        <w:t xml:space="preserve">Operativo </w:t>
      </w:r>
      <w:r w:rsidRPr="003051EB">
        <w:rPr>
          <w:rFonts w:ascii="Times New Roman" w:hAnsi="Times New Roman"/>
          <w:sz w:val="24"/>
          <w:szCs w:val="24"/>
        </w:rPr>
        <w:t xml:space="preserve"> </w:t>
      </w:r>
      <w:r w:rsidR="00E330DB" w:rsidRPr="003051EB">
        <w:rPr>
          <w:rFonts w:ascii="Times New Roman" w:hAnsi="Times New Roman"/>
          <w:sz w:val="24"/>
          <w:szCs w:val="24"/>
        </w:rPr>
        <w:t>do</w:t>
      </w:r>
      <w:proofErr w:type="gramEnd"/>
      <w:r w:rsidR="00E330DB" w:rsidRPr="003051EB">
        <w:rPr>
          <w:rFonts w:ascii="Times New Roman" w:hAnsi="Times New Roman"/>
          <w:sz w:val="24"/>
          <w:szCs w:val="24"/>
        </w:rPr>
        <w:t xml:space="preserve"> </w:t>
      </w:r>
      <w:r w:rsidRPr="003051EB">
        <w:rPr>
          <w:rFonts w:ascii="Times New Roman" w:hAnsi="Times New Roman"/>
          <w:sz w:val="24"/>
          <w:szCs w:val="24"/>
        </w:rPr>
        <w:t xml:space="preserve"> </w:t>
      </w:r>
      <w:r w:rsidR="00E330DB" w:rsidRPr="003051EB">
        <w:rPr>
          <w:rFonts w:ascii="Times New Roman" w:hAnsi="Times New Roman"/>
          <w:sz w:val="24"/>
          <w:szCs w:val="24"/>
        </w:rPr>
        <w:t xml:space="preserve">Plano Integrado de Recursos Hídricos da Bacia Hidrográfica do Rio Paraíba do Sul – PIRH </w:t>
      </w:r>
    </w:p>
    <w:p w14:paraId="43646FB6" w14:textId="77777777" w:rsidR="00E330DB" w:rsidRPr="003051EB" w:rsidRDefault="00E330DB" w:rsidP="00E330DB">
      <w:pPr>
        <w:pStyle w:val="PargrafodaLista"/>
        <w:widowControl w:val="0"/>
        <w:tabs>
          <w:tab w:val="left" w:pos="311"/>
        </w:tabs>
        <w:autoSpaceDE w:val="0"/>
        <w:autoSpaceDN w:val="0"/>
        <w:spacing w:before="243" w:after="0" w:line="360" w:lineRule="auto"/>
        <w:ind w:left="375" w:right="141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A4B1EB6" w14:textId="469B0039" w:rsidR="002C2D2F" w:rsidRPr="003051EB" w:rsidRDefault="00397028" w:rsidP="00B50889">
      <w:pPr>
        <w:pStyle w:val="PargrafodaLista"/>
        <w:widowControl w:val="0"/>
        <w:numPr>
          <w:ilvl w:val="0"/>
          <w:numId w:val="8"/>
        </w:numPr>
        <w:tabs>
          <w:tab w:val="left" w:pos="311"/>
        </w:tabs>
        <w:autoSpaceDE w:val="0"/>
        <w:autoSpaceDN w:val="0"/>
        <w:spacing w:before="243" w:after="0" w:line="360" w:lineRule="auto"/>
        <w:ind w:left="375" w:right="141" w:hanging="23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51EB">
        <w:rPr>
          <w:rFonts w:ascii="Times New Roman" w:hAnsi="Times New Roman"/>
          <w:sz w:val="24"/>
          <w:szCs w:val="24"/>
        </w:rPr>
        <w:lastRenderedPageBreak/>
        <w:t>–</w:t>
      </w:r>
      <w:r w:rsidR="002C2D2F" w:rsidRPr="003051E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051EB">
        <w:rPr>
          <w:rFonts w:ascii="Times New Roman" w:hAnsi="Times New Roman"/>
          <w:sz w:val="24"/>
          <w:szCs w:val="24"/>
        </w:rPr>
        <w:t>Elaborar questionário simplificado de diagnóstico de segurança hídrica na Bacia, a ser aplicado à</w:t>
      </w:r>
      <w:r w:rsidR="009A56DD" w:rsidRPr="003051EB">
        <w:rPr>
          <w:rFonts w:ascii="Times New Roman" w:hAnsi="Times New Roman"/>
          <w:sz w:val="24"/>
          <w:szCs w:val="24"/>
        </w:rPr>
        <w:t>s</w:t>
      </w:r>
      <w:r w:rsidRPr="003051EB">
        <w:rPr>
          <w:rFonts w:ascii="Times New Roman" w:hAnsi="Times New Roman"/>
          <w:sz w:val="24"/>
          <w:szCs w:val="24"/>
        </w:rPr>
        <w:t xml:space="preserve"> companhias de saneamento e aos município</w:t>
      </w:r>
      <w:r w:rsidR="009A56DD" w:rsidRPr="003051EB">
        <w:rPr>
          <w:rFonts w:ascii="Times New Roman" w:hAnsi="Times New Roman"/>
          <w:sz w:val="24"/>
          <w:szCs w:val="24"/>
        </w:rPr>
        <w:t>s</w:t>
      </w:r>
      <w:r w:rsidR="002C2D2F" w:rsidRPr="003051EB">
        <w:rPr>
          <w:rFonts w:ascii="Times New Roman" w:hAnsi="Times New Roman"/>
          <w:spacing w:val="-2"/>
          <w:sz w:val="24"/>
          <w:szCs w:val="24"/>
        </w:rPr>
        <w:t>;</w:t>
      </w:r>
    </w:p>
    <w:p w14:paraId="1EE5E5BD" w14:textId="77777777" w:rsidR="002C2D2F" w:rsidRPr="003051EB" w:rsidRDefault="002C2D2F" w:rsidP="00397028">
      <w:pPr>
        <w:pStyle w:val="Corpodetexto"/>
        <w:spacing w:before="94" w:line="360" w:lineRule="auto"/>
        <w:rPr>
          <w:szCs w:val="24"/>
        </w:rPr>
      </w:pPr>
    </w:p>
    <w:p w14:paraId="74AB5148" w14:textId="77777777" w:rsidR="002C2D2F" w:rsidRPr="003051EB" w:rsidRDefault="002C2D2F" w:rsidP="00397028">
      <w:pPr>
        <w:pStyle w:val="PargrafodaLista"/>
        <w:widowControl w:val="0"/>
        <w:numPr>
          <w:ilvl w:val="0"/>
          <w:numId w:val="8"/>
        </w:numPr>
        <w:tabs>
          <w:tab w:val="left" w:pos="386"/>
        </w:tabs>
        <w:autoSpaceDE w:val="0"/>
        <w:autoSpaceDN w:val="0"/>
        <w:spacing w:after="0" w:line="360" w:lineRule="auto"/>
        <w:ind w:left="386" w:hanging="24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51EB">
        <w:rPr>
          <w:rFonts w:ascii="Times New Roman" w:hAnsi="Times New Roman"/>
          <w:sz w:val="24"/>
          <w:szCs w:val="24"/>
        </w:rPr>
        <w:t>–</w:t>
      </w:r>
      <w:r w:rsidRPr="003051EB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397028" w:rsidRPr="003051EB">
        <w:rPr>
          <w:rFonts w:ascii="Times New Roman" w:hAnsi="Times New Roman"/>
          <w:sz w:val="24"/>
          <w:szCs w:val="24"/>
        </w:rPr>
        <w:t>Aplicar, com apoio da Secretaria do Comitê, os questionários aos atores de interesse e elaborar diagnóstico de segurança hídrica frente às mudanças climáticas, preferencialmente até o fim de 2026</w:t>
      </w:r>
      <w:r w:rsidRPr="003051EB">
        <w:rPr>
          <w:rFonts w:ascii="Times New Roman" w:hAnsi="Times New Roman"/>
          <w:spacing w:val="-2"/>
          <w:sz w:val="24"/>
          <w:szCs w:val="24"/>
        </w:rPr>
        <w:t>;</w:t>
      </w:r>
    </w:p>
    <w:p w14:paraId="6B5A3E40" w14:textId="77777777" w:rsidR="002C2D2F" w:rsidRPr="003051EB" w:rsidRDefault="002C2D2F" w:rsidP="002C2D2F"/>
    <w:p w14:paraId="00130A46" w14:textId="77777777" w:rsidR="002C2D2F" w:rsidRPr="003051EB" w:rsidRDefault="002C2D2F" w:rsidP="002C2D2F">
      <w:pPr>
        <w:pStyle w:val="PargrafodaLista"/>
        <w:widowControl w:val="0"/>
        <w:numPr>
          <w:ilvl w:val="0"/>
          <w:numId w:val="8"/>
        </w:numPr>
        <w:tabs>
          <w:tab w:val="left" w:pos="327"/>
        </w:tabs>
        <w:autoSpaceDE w:val="0"/>
        <w:autoSpaceDN w:val="0"/>
        <w:spacing w:after="0" w:line="360" w:lineRule="auto"/>
        <w:ind w:righ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51EB">
        <w:rPr>
          <w:rFonts w:ascii="Times New Roman" w:hAnsi="Times New Roman"/>
          <w:sz w:val="24"/>
          <w:szCs w:val="24"/>
        </w:rPr>
        <w:t>–</w:t>
      </w:r>
      <w:r w:rsidRPr="003051EB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397028" w:rsidRPr="003051EB">
        <w:rPr>
          <w:rFonts w:ascii="Times New Roman" w:hAnsi="Times New Roman"/>
          <w:sz w:val="24"/>
          <w:szCs w:val="24"/>
        </w:rPr>
        <w:t>Utilizar de bibliografias e estudos de caso de sucesso visando promover/descobrir oportunidades de ação a serem executadas pelo Comitê na busca de se alcançar a segurança hídrica dentro dos limites de ação e atuação</w:t>
      </w:r>
      <w:r w:rsidRPr="003051EB">
        <w:rPr>
          <w:rFonts w:ascii="Times New Roman" w:hAnsi="Times New Roman"/>
          <w:sz w:val="24"/>
          <w:szCs w:val="24"/>
        </w:rPr>
        <w:t>;</w:t>
      </w:r>
    </w:p>
    <w:p w14:paraId="757DDDFE" w14:textId="77777777" w:rsidR="002C2D2F" w:rsidRPr="003051EB" w:rsidRDefault="002C2D2F" w:rsidP="00397028">
      <w:pPr>
        <w:pStyle w:val="PargrafodaLista"/>
        <w:widowControl w:val="0"/>
        <w:numPr>
          <w:ilvl w:val="0"/>
          <w:numId w:val="8"/>
        </w:numPr>
        <w:tabs>
          <w:tab w:val="left" w:pos="387"/>
        </w:tabs>
        <w:autoSpaceDE w:val="0"/>
        <w:autoSpaceDN w:val="0"/>
        <w:spacing w:before="242" w:after="0" w:line="360" w:lineRule="auto"/>
        <w:ind w:left="391" w:hanging="24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51EB">
        <w:rPr>
          <w:rFonts w:ascii="Times New Roman" w:hAnsi="Times New Roman"/>
          <w:sz w:val="24"/>
          <w:szCs w:val="24"/>
        </w:rPr>
        <w:t>–</w:t>
      </w:r>
      <w:r w:rsidRPr="003051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051EB">
        <w:rPr>
          <w:rFonts w:ascii="Times New Roman" w:hAnsi="Times New Roman"/>
          <w:sz w:val="24"/>
          <w:szCs w:val="24"/>
        </w:rPr>
        <w:t>Manter o</w:t>
      </w:r>
      <w:r w:rsidRPr="003051E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051EB">
        <w:rPr>
          <w:rFonts w:ascii="Times New Roman" w:hAnsi="Times New Roman"/>
          <w:sz w:val="24"/>
          <w:szCs w:val="24"/>
        </w:rPr>
        <w:t>Comitê informado</w:t>
      </w:r>
      <w:r w:rsidR="00397028" w:rsidRPr="003051EB">
        <w:rPr>
          <w:rFonts w:ascii="Times New Roman" w:hAnsi="Times New Roman"/>
          <w:sz w:val="24"/>
          <w:szCs w:val="24"/>
        </w:rPr>
        <w:t xml:space="preserve"> com relatório de atividades semestral</w:t>
      </w:r>
      <w:r w:rsidRPr="003051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051EB">
        <w:rPr>
          <w:rFonts w:ascii="Times New Roman" w:hAnsi="Times New Roman"/>
          <w:sz w:val="24"/>
          <w:szCs w:val="24"/>
        </w:rPr>
        <w:t>sobre as</w:t>
      </w:r>
      <w:r w:rsidRPr="003051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051EB">
        <w:rPr>
          <w:rFonts w:ascii="Times New Roman" w:hAnsi="Times New Roman"/>
          <w:sz w:val="24"/>
          <w:szCs w:val="24"/>
        </w:rPr>
        <w:t>questões</w:t>
      </w:r>
      <w:r w:rsidRPr="003051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051EB">
        <w:rPr>
          <w:rFonts w:ascii="Times New Roman" w:hAnsi="Times New Roman"/>
          <w:sz w:val="24"/>
          <w:szCs w:val="24"/>
        </w:rPr>
        <w:t>pertinentes</w:t>
      </w:r>
      <w:r w:rsidRPr="003051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051EB">
        <w:rPr>
          <w:rFonts w:ascii="Times New Roman" w:hAnsi="Times New Roman"/>
          <w:sz w:val="24"/>
          <w:szCs w:val="24"/>
        </w:rPr>
        <w:t>ao</w:t>
      </w:r>
      <w:r w:rsidRPr="003051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051EB">
        <w:rPr>
          <w:rFonts w:ascii="Times New Roman" w:hAnsi="Times New Roman"/>
          <w:sz w:val="24"/>
          <w:szCs w:val="24"/>
        </w:rPr>
        <w:t>seu</w:t>
      </w:r>
      <w:r w:rsidRPr="003051EB">
        <w:rPr>
          <w:rFonts w:ascii="Times New Roman" w:hAnsi="Times New Roman"/>
          <w:spacing w:val="-2"/>
          <w:sz w:val="24"/>
          <w:szCs w:val="24"/>
        </w:rPr>
        <w:t xml:space="preserve"> funcionamento;</w:t>
      </w:r>
    </w:p>
    <w:p w14:paraId="78BA4CD0" w14:textId="77777777" w:rsidR="002C2D2F" w:rsidRPr="003051EB" w:rsidRDefault="002C2D2F" w:rsidP="002C2D2F">
      <w:pPr>
        <w:pStyle w:val="Corpodetexto"/>
        <w:spacing w:before="94"/>
        <w:rPr>
          <w:szCs w:val="24"/>
        </w:rPr>
      </w:pPr>
    </w:p>
    <w:p w14:paraId="1E21B2A3" w14:textId="77777777" w:rsidR="002C2D2F" w:rsidRPr="003051EB" w:rsidRDefault="002C2D2F" w:rsidP="002C2D2F">
      <w:pPr>
        <w:pStyle w:val="PargrafodaLista"/>
        <w:widowControl w:val="0"/>
        <w:numPr>
          <w:ilvl w:val="0"/>
          <w:numId w:val="8"/>
        </w:numPr>
        <w:tabs>
          <w:tab w:val="left" w:pos="495"/>
        </w:tabs>
        <w:autoSpaceDE w:val="0"/>
        <w:autoSpaceDN w:val="0"/>
        <w:spacing w:after="0" w:line="355" w:lineRule="auto"/>
        <w:ind w:right="14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51EB">
        <w:rPr>
          <w:rFonts w:ascii="Times New Roman" w:hAnsi="Times New Roman"/>
          <w:sz w:val="24"/>
          <w:szCs w:val="24"/>
        </w:rPr>
        <w:t>- Apres</w:t>
      </w:r>
      <w:r w:rsidR="00E47930" w:rsidRPr="003051EB">
        <w:rPr>
          <w:rFonts w:ascii="Times New Roman" w:hAnsi="Times New Roman"/>
          <w:sz w:val="24"/>
          <w:szCs w:val="24"/>
        </w:rPr>
        <w:t xml:space="preserve">entar ao Plenário e </w:t>
      </w:r>
      <w:r w:rsidR="000D68C8" w:rsidRPr="003051EB">
        <w:rPr>
          <w:rFonts w:ascii="Times New Roman" w:hAnsi="Times New Roman"/>
          <w:sz w:val="24"/>
          <w:szCs w:val="24"/>
        </w:rPr>
        <w:t>à</w:t>
      </w:r>
      <w:r w:rsidR="00E47930" w:rsidRPr="003051EB">
        <w:rPr>
          <w:rFonts w:ascii="Times New Roman" w:hAnsi="Times New Roman"/>
          <w:sz w:val="24"/>
          <w:szCs w:val="24"/>
        </w:rPr>
        <w:t xml:space="preserve"> Diretoria</w:t>
      </w:r>
      <w:r w:rsidRPr="003051EB">
        <w:rPr>
          <w:rFonts w:ascii="Times New Roman" w:hAnsi="Times New Roman"/>
          <w:sz w:val="24"/>
          <w:szCs w:val="24"/>
        </w:rPr>
        <w:t xml:space="preserve"> o andamento dos trabalhos do Grupo sempre que pertinente ou solicitado.</w:t>
      </w:r>
    </w:p>
    <w:p w14:paraId="0DCEE06C" w14:textId="77777777" w:rsidR="002C2D2F" w:rsidRPr="003051EB" w:rsidRDefault="002C2D2F" w:rsidP="002C2D2F">
      <w:pPr>
        <w:pStyle w:val="Corpodetexto"/>
        <w:spacing w:before="243" w:line="360" w:lineRule="auto"/>
        <w:ind w:right="147"/>
        <w:rPr>
          <w:szCs w:val="24"/>
        </w:rPr>
      </w:pPr>
      <w:r w:rsidRPr="003051EB">
        <w:rPr>
          <w:szCs w:val="24"/>
        </w:rPr>
        <w:t>Art.</w:t>
      </w:r>
      <w:r w:rsidRPr="003051EB">
        <w:rPr>
          <w:spacing w:val="-1"/>
          <w:szCs w:val="24"/>
        </w:rPr>
        <w:t xml:space="preserve"> </w:t>
      </w:r>
      <w:r w:rsidRPr="003051EB">
        <w:rPr>
          <w:szCs w:val="24"/>
        </w:rPr>
        <w:t>5º.</w:t>
      </w:r>
      <w:r w:rsidRPr="003051EB">
        <w:rPr>
          <w:spacing w:val="-1"/>
          <w:szCs w:val="24"/>
        </w:rPr>
        <w:t xml:space="preserve"> </w:t>
      </w:r>
      <w:r w:rsidRPr="003051EB">
        <w:rPr>
          <w:szCs w:val="24"/>
        </w:rPr>
        <w:t>O Grupo terá</w:t>
      </w:r>
      <w:r w:rsidRPr="003051EB">
        <w:rPr>
          <w:spacing w:val="-4"/>
          <w:szCs w:val="24"/>
        </w:rPr>
        <w:t xml:space="preserve"> </w:t>
      </w:r>
      <w:r w:rsidRPr="003051EB">
        <w:rPr>
          <w:szCs w:val="24"/>
        </w:rPr>
        <w:t>u</w:t>
      </w:r>
      <w:r w:rsidR="00E47930" w:rsidRPr="003051EB">
        <w:rPr>
          <w:szCs w:val="24"/>
        </w:rPr>
        <w:t>m(a) Coordenador(a) e um(a) C</w:t>
      </w:r>
      <w:r w:rsidRPr="003051EB">
        <w:rPr>
          <w:szCs w:val="24"/>
        </w:rPr>
        <w:t>oordenador(a)</w:t>
      </w:r>
      <w:r w:rsidR="00E47930" w:rsidRPr="003051EB">
        <w:rPr>
          <w:szCs w:val="24"/>
        </w:rPr>
        <w:t xml:space="preserve"> Substituto</w:t>
      </w:r>
      <w:r w:rsidRPr="003051EB">
        <w:rPr>
          <w:szCs w:val="24"/>
        </w:rPr>
        <w:t>, eleitos por</w:t>
      </w:r>
      <w:r w:rsidRPr="003051EB">
        <w:rPr>
          <w:spacing w:val="-2"/>
          <w:szCs w:val="24"/>
        </w:rPr>
        <w:t xml:space="preserve"> </w:t>
      </w:r>
      <w:r w:rsidRPr="003051EB">
        <w:rPr>
          <w:szCs w:val="24"/>
        </w:rPr>
        <w:t xml:space="preserve">seus </w:t>
      </w:r>
      <w:r w:rsidR="00E47930" w:rsidRPr="003051EB">
        <w:rPr>
          <w:szCs w:val="24"/>
        </w:rPr>
        <w:t>pares</w:t>
      </w:r>
      <w:r w:rsidRPr="003051EB">
        <w:rPr>
          <w:szCs w:val="24"/>
        </w:rPr>
        <w:t xml:space="preserve">, por maioria simples dos votos, na primeira reunião </w:t>
      </w:r>
      <w:r w:rsidR="00E47930" w:rsidRPr="003051EB">
        <w:rPr>
          <w:szCs w:val="24"/>
        </w:rPr>
        <w:t>do Grupo</w:t>
      </w:r>
      <w:r w:rsidRPr="003051EB">
        <w:rPr>
          <w:szCs w:val="24"/>
        </w:rPr>
        <w:t>.</w:t>
      </w:r>
    </w:p>
    <w:p w14:paraId="54845478" w14:textId="77777777" w:rsidR="002C2D2F" w:rsidRPr="003051EB" w:rsidRDefault="00E47930" w:rsidP="002C2D2F">
      <w:pPr>
        <w:pStyle w:val="Corpodetexto"/>
        <w:spacing w:before="241" w:line="360" w:lineRule="auto"/>
        <w:ind w:right="147"/>
        <w:rPr>
          <w:szCs w:val="24"/>
        </w:rPr>
      </w:pPr>
      <w:r w:rsidRPr="003051EB">
        <w:rPr>
          <w:szCs w:val="24"/>
        </w:rPr>
        <w:t>Parágrafo único</w:t>
      </w:r>
      <w:r w:rsidR="002C2D2F" w:rsidRPr="003051EB">
        <w:rPr>
          <w:szCs w:val="24"/>
        </w:rPr>
        <w:t xml:space="preserve">. </w:t>
      </w:r>
      <w:r w:rsidRPr="003051EB">
        <w:rPr>
          <w:szCs w:val="24"/>
        </w:rPr>
        <w:t xml:space="preserve">No </w:t>
      </w:r>
      <w:r w:rsidR="002C2D2F" w:rsidRPr="003051EB">
        <w:rPr>
          <w:szCs w:val="24"/>
        </w:rPr>
        <w:t xml:space="preserve">caso de </w:t>
      </w:r>
      <w:r w:rsidRPr="003051EB">
        <w:rPr>
          <w:szCs w:val="24"/>
        </w:rPr>
        <w:t xml:space="preserve">impedimento da participação do Coordenador(a) e do(a) Coordenador(a) Substituto, o Grupo poderá indicar um (a) Coordenador (a) </w:t>
      </w:r>
      <w:r w:rsidRPr="003051EB">
        <w:rPr>
          <w:i/>
          <w:szCs w:val="24"/>
        </w:rPr>
        <w:t xml:space="preserve">ad </w:t>
      </w:r>
      <w:proofErr w:type="gramStart"/>
      <w:r w:rsidRPr="003051EB">
        <w:rPr>
          <w:i/>
          <w:szCs w:val="24"/>
        </w:rPr>
        <w:t>hoc</w:t>
      </w:r>
      <w:r w:rsidRPr="003051EB">
        <w:rPr>
          <w:szCs w:val="24"/>
        </w:rPr>
        <w:t xml:space="preserve">  para</w:t>
      </w:r>
      <w:proofErr w:type="gramEnd"/>
      <w:r w:rsidRPr="003051EB">
        <w:rPr>
          <w:szCs w:val="24"/>
        </w:rPr>
        <w:t xml:space="preserve"> conduzir as reuniões.</w:t>
      </w:r>
    </w:p>
    <w:p w14:paraId="73A95323" w14:textId="77777777" w:rsidR="002C2D2F" w:rsidRPr="003051EB" w:rsidRDefault="002C2D2F" w:rsidP="002C2D2F">
      <w:pPr>
        <w:pStyle w:val="Corpodetexto"/>
        <w:spacing w:before="242" w:line="360" w:lineRule="auto"/>
        <w:ind w:right="144"/>
        <w:rPr>
          <w:szCs w:val="24"/>
        </w:rPr>
      </w:pPr>
      <w:r w:rsidRPr="003051EB">
        <w:rPr>
          <w:szCs w:val="24"/>
        </w:rPr>
        <w:t xml:space="preserve">Art. 6º. </w:t>
      </w:r>
      <w:r w:rsidR="00397028" w:rsidRPr="003051EB">
        <w:rPr>
          <w:szCs w:val="24"/>
        </w:rPr>
        <w:t>O</w:t>
      </w:r>
      <w:r w:rsidRPr="003051EB">
        <w:rPr>
          <w:szCs w:val="24"/>
        </w:rPr>
        <w:t xml:space="preserve"> Grupo de Trabalho reunir-se-á ordinariamente, </w:t>
      </w:r>
      <w:r w:rsidR="00397028" w:rsidRPr="003051EB">
        <w:rPr>
          <w:szCs w:val="24"/>
        </w:rPr>
        <w:t>4</w:t>
      </w:r>
      <w:r w:rsidRPr="003051EB">
        <w:rPr>
          <w:szCs w:val="24"/>
        </w:rPr>
        <w:t xml:space="preserve"> (</w:t>
      </w:r>
      <w:r w:rsidR="00397028" w:rsidRPr="003051EB">
        <w:rPr>
          <w:szCs w:val="24"/>
        </w:rPr>
        <w:t>quatro</w:t>
      </w:r>
      <w:r w:rsidR="00E47930" w:rsidRPr="003051EB">
        <w:rPr>
          <w:szCs w:val="24"/>
        </w:rPr>
        <w:t xml:space="preserve">) vezes ao ano </w:t>
      </w:r>
      <w:r w:rsidRPr="003051EB">
        <w:rPr>
          <w:szCs w:val="24"/>
        </w:rPr>
        <w:t>e extraordinariamente por convocação do(a) Coordenador(a) ou da maioria dos seus membros.</w:t>
      </w:r>
    </w:p>
    <w:p w14:paraId="41E753DC" w14:textId="77777777" w:rsidR="002C2D2F" w:rsidRPr="003051EB" w:rsidRDefault="002C2D2F" w:rsidP="002C2D2F">
      <w:pPr>
        <w:pStyle w:val="Corpodetexto"/>
        <w:spacing w:before="238" w:line="554" w:lineRule="auto"/>
        <w:ind w:right="1086"/>
        <w:rPr>
          <w:szCs w:val="24"/>
        </w:rPr>
      </w:pPr>
      <w:r w:rsidRPr="003051EB">
        <w:rPr>
          <w:szCs w:val="24"/>
        </w:rPr>
        <w:t xml:space="preserve">Art. </w:t>
      </w:r>
      <w:r w:rsidR="00E47930" w:rsidRPr="003051EB">
        <w:rPr>
          <w:szCs w:val="24"/>
        </w:rPr>
        <w:t>7</w:t>
      </w:r>
      <w:r w:rsidRPr="003051EB">
        <w:rPr>
          <w:szCs w:val="24"/>
        </w:rPr>
        <w:t>º. Durante as reuniões caberá ao coordenador(a):</w:t>
      </w:r>
    </w:p>
    <w:p w14:paraId="6288F95C" w14:textId="77777777" w:rsidR="002C2D2F" w:rsidRPr="003051EB" w:rsidRDefault="002C2D2F" w:rsidP="002C2D2F">
      <w:pPr>
        <w:pStyle w:val="PargrafodaLista"/>
        <w:widowControl w:val="0"/>
        <w:numPr>
          <w:ilvl w:val="0"/>
          <w:numId w:val="9"/>
        </w:numPr>
        <w:tabs>
          <w:tab w:val="left" w:pos="255"/>
        </w:tabs>
        <w:autoSpaceDE w:val="0"/>
        <w:autoSpaceDN w:val="0"/>
        <w:spacing w:before="1" w:after="0" w:line="240" w:lineRule="auto"/>
        <w:ind w:left="255" w:hanging="11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51EB">
        <w:rPr>
          <w:rFonts w:ascii="Times New Roman" w:hAnsi="Times New Roman"/>
          <w:sz w:val="24"/>
          <w:szCs w:val="24"/>
        </w:rPr>
        <w:t>– Conceder</w:t>
      </w:r>
      <w:r w:rsidRPr="003051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051EB">
        <w:rPr>
          <w:rFonts w:ascii="Times New Roman" w:hAnsi="Times New Roman"/>
          <w:sz w:val="24"/>
          <w:szCs w:val="24"/>
        </w:rPr>
        <w:t>a</w:t>
      </w:r>
      <w:r w:rsidRPr="003051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051EB">
        <w:rPr>
          <w:rFonts w:ascii="Times New Roman" w:hAnsi="Times New Roman"/>
          <w:sz w:val="24"/>
          <w:szCs w:val="24"/>
        </w:rPr>
        <w:t>palavra</w:t>
      </w:r>
      <w:r w:rsidRPr="003051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051EB">
        <w:rPr>
          <w:rFonts w:ascii="Times New Roman" w:hAnsi="Times New Roman"/>
          <w:sz w:val="24"/>
          <w:szCs w:val="24"/>
        </w:rPr>
        <w:t>pela</w:t>
      </w:r>
      <w:r w:rsidRPr="003051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051EB">
        <w:rPr>
          <w:rFonts w:ascii="Times New Roman" w:hAnsi="Times New Roman"/>
          <w:sz w:val="24"/>
          <w:szCs w:val="24"/>
        </w:rPr>
        <w:t>ordem</w:t>
      </w:r>
      <w:r w:rsidRPr="003051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051EB">
        <w:rPr>
          <w:rFonts w:ascii="Times New Roman" w:hAnsi="Times New Roman"/>
          <w:sz w:val="24"/>
          <w:szCs w:val="24"/>
        </w:rPr>
        <w:t>de</w:t>
      </w:r>
      <w:r w:rsidRPr="003051E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1EB">
        <w:rPr>
          <w:rFonts w:ascii="Times New Roman" w:hAnsi="Times New Roman"/>
          <w:spacing w:val="-2"/>
          <w:sz w:val="24"/>
          <w:szCs w:val="24"/>
        </w:rPr>
        <w:t>inscrição;</w:t>
      </w:r>
    </w:p>
    <w:p w14:paraId="3BD3217A" w14:textId="77777777" w:rsidR="002C2D2F" w:rsidRPr="003051EB" w:rsidRDefault="002C2D2F" w:rsidP="002C2D2F">
      <w:pPr>
        <w:pStyle w:val="Corpodetexto"/>
        <w:spacing w:before="16"/>
        <w:rPr>
          <w:szCs w:val="24"/>
        </w:rPr>
      </w:pPr>
    </w:p>
    <w:p w14:paraId="2DB8241B" w14:textId="77777777" w:rsidR="002C2D2F" w:rsidRPr="003051EB" w:rsidRDefault="002C2D2F" w:rsidP="002C2D2F">
      <w:pPr>
        <w:pStyle w:val="PargrafodaLista"/>
        <w:widowControl w:val="0"/>
        <w:numPr>
          <w:ilvl w:val="0"/>
          <w:numId w:val="9"/>
        </w:numPr>
        <w:tabs>
          <w:tab w:val="left" w:pos="319"/>
        </w:tabs>
        <w:autoSpaceDE w:val="0"/>
        <w:autoSpaceDN w:val="0"/>
        <w:spacing w:after="0" w:line="360" w:lineRule="auto"/>
        <w:ind w:left="140" w:right="14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51EB">
        <w:rPr>
          <w:rFonts w:ascii="Times New Roman" w:hAnsi="Times New Roman"/>
          <w:sz w:val="24"/>
          <w:szCs w:val="24"/>
        </w:rPr>
        <w:t>–</w:t>
      </w:r>
      <w:r w:rsidRPr="003051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051EB">
        <w:rPr>
          <w:rFonts w:ascii="Times New Roman" w:hAnsi="Times New Roman"/>
          <w:sz w:val="24"/>
          <w:szCs w:val="24"/>
        </w:rPr>
        <w:t>Determinar o tempo para</w:t>
      </w:r>
      <w:r w:rsidRPr="003051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051EB">
        <w:rPr>
          <w:rFonts w:ascii="Times New Roman" w:hAnsi="Times New Roman"/>
          <w:sz w:val="24"/>
          <w:szCs w:val="24"/>
        </w:rPr>
        <w:t>cada orador, a fim de</w:t>
      </w:r>
      <w:r w:rsidRPr="003051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051EB">
        <w:rPr>
          <w:rFonts w:ascii="Times New Roman" w:hAnsi="Times New Roman"/>
          <w:sz w:val="24"/>
          <w:szCs w:val="24"/>
        </w:rPr>
        <w:t>que toda a</w:t>
      </w:r>
      <w:r w:rsidRPr="003051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051EB">
        <w:rPr>
          <w:rFonts w:ascii="Times New Roman" w:hAnsi="Times New Roman"/>
          <w:sz w:val="24"/>
          <w:szCs w:val="24"/>
        </w:rPr>
        <w:t>matéria possa ser</w:t>
      </w:r>
      <w:r w:rsidRPr="003051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051EB">
        <w:rPr>
          <w:rFonts w:ascii="Times New Roman" w:hAnsi="Times New Roman"/>
          <w:sz w:val="24"/>
          <w:szCs w:val="24"/>
        </w:rPr>
        <w:t>examinada dentro do tempo de duração da reunião;</w:t>
      </w:r>
    </w:p>
    <w:p w14:paraId="0C4DF109" w14:textId="77777777" w:rsidR="002C2D2F" w:rsidRPr="003051EB" w:rsidRDefault="002C2D2F" w:rsidP="002C2D2F">
      <w:pPr>
        <w:pStyle w:val="PargrafodaLista"/>
        <w:widowControl w:val="0"/>
        <w:numPr>
          <w:ilvl w:val="0"/>
          <w:numId w:val="9"/>
        </w:numPr>
        <w:tabs>
          <w:tab w:val="left" w:pos="399"/>
        </w:tabs>
        <w:autoSpaceDE w:val="0"/>
        <w:autoSpaceDN w:val="0"/>
        <w:spacing w:before="242" w:after="0" w:line="360" w:lineRule="auto"/>
        <w:ind w:left="140" w:right="15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51EB">
        <w:rPr>
          <w:rFonts w:ascii="Times New Roman" w:hAnsi="Times New Roman"/>
          <w:sz w:val="24"/>
          <w:szCs w:val="24"/>
        </w:rPr>
        <w:t xml:space="preserve">– Submeter a matéria à votação, depois que todos os membros inscritos tenham sobre ela se </w:t>
      </w:r>
      <w:r w:rsidRPr="003051EB">
        <w:rPr>
          <w:rFonts w:ascii="Times New Roman" w:hAnsi="Times New Roman"/>
          <w:spacing w:val="-2"/>
          <w:sz w:val="24"/>
          <w:szCs w:val="24"/>
        </w:rPr>
        <w:t>manifestado.</w:t>
      </w:r>
    </w:p>
    <w:p w14:paraId="252495DA" w14:textId="77777777" w:rsidR="002C2D2F" w:rsidRPr="003051EB" w:rsidRDefault="002C2D2F" w:rsidP="002C2D2F">
      <w:pPr>
        <w:pStyle w:val="Corpodetexto"/>
        <w:spacing w:before="237" w:line="360" w:lineRule="auto"/>
        <w:ind w:right="136"/>
        <w:rPr>
          <w:szCs w:val="24"/>
        </w:rPr>
      </w:pPr>
      <w:r w:rsidRPr="003051EB">
        <w:rPr>
          <w:szCs w:val="24"/>
        </w:rPr>
        <w:lastRenderedPageBreak/>
        <w:t>Art.</w:t>
      </w:r>
      <w:r w:rsidRPr="003051EB">
        <w:rPr>
          <w:spacing w:val="-14"/>
          <w:szCs w:val="24"/>
        </w:rPr>
        <w:t xml:space="preserve"> </w:t>
      </w:r>
      <w:r w:rsidR="00496202" w:rsidRPr="003051EB">
        <w:rPr>
          <w:szCs w:val="24"/>
        </w:rPr>
        <w:t>8</w:t>
      </w:r>
      <w:r w:rsidRPr="003051EB">
        <w:rPr>
          <w:szCs w:val="24"/>
        </w:rPr>
        <w:t>º.</w:t>
      </w:r>
      <w:r w:rsidRPr="003051EB">
        <w:rPr>
          <w:spacing w:val="-14"/>
          <w:szCs w:val="24"/>
        </w:rPr>
        <w:t xml:space="preserve"> </w:t>
      </w:r>
      <w:r w:rsidRPr="003051EB">
        <w:rPr>
          <w:szCs w:val="24"/>
        </w:rPr>
        <w:t>As</w:t>
      </w:r>
      <w:r w:rsidRPr="003051EB">
        <w:rPr>
          <w:spacing w:val="-13"/>
          <w:szCs w:val="24"/>
        </w:rPr>
        <w:t xml:space="preserve"> </w:t>
      </w:r>
      <w:r w:rsidRPr="003051EB">
        <w:rPr>
          <w:szCs w:val="24"/>
        </w:rPr>
        <w:t>decisões</w:t>
      </w:r>
      <w:r w:rsidRPr="003051EB">
        <w:rPr>
          <w:spacing w:val="-14"/>
          <w:szCs w:val="24"/>
        </w:rPr>
        <w:t xml:space="preserve"> </w:t>
      </w:r>
      <w:r w:rsidRPr="003051EB">
        <w:rPr>
          <w:szCs w:val="24"/>
        </w:rPr>
        <w:t>do</w:t>
      </w:r>
      <w:r w:rsidRPr="003051EB">
        <w:rPr>
          <w:spacing w:val="-13"/>
          <w:szCs w:val="24"/>
        </w:rPr>
        <w:t xml:space="preserve"> </w:t>
      </w:r>
      <w:r w:rsidRPr="003051EB">
        <w:rPr>
          <w:szCs w:val="24"/>
        </w:rPr>
        <w:t>Grupo</w:t>
      </w:r>
      <w:r w:rsidRPr="003051EB">
        <w:rPr>
          <w:spacing w:val="-14"/>
          <w:szCs w:val="24"/>
        </w:rPr>
        <w:t xml:space="preserve"> </w:t>
      </w:r>
      <w:r w:rsidRPr="003051EB">
        <w:rPr>
          <w:szCs w:val="24"/>
        </w:rPr>
        <w:t>serão</w:t>
      </w:r>
      <w:r w:rsidRPr="003051EB">
        <w:rPr>
          <w:spacing w:val="-12"/>
          <w:szCs w:val="24"/>
        </w:rPr>
        <w:t xml:space="preserve"> </w:t>
      </w:r>
      <w:r w:rsidRPr="003051EB">
        <w:rPr>
          <w:szCs w:val="24"/>
        </w:rPr>
        <w:t>tomadas</w:t>
      </w:r>
      <w:r w:rsidRPr="003051EB">
        <w:rPr>
          <w:spacing w:val="-12"/>
          <w:szCs w:val="24"/>
        </w:rPr>
        <w:t xml:space="preserve"> </w:t>
      </w:r>
      <w:r w:rsidRPr="003051EB">
        <w:rPr>
          <w:szCs w:val="24"/>
        </w:rPr>
        <w:t>por</w:t>
      </w:r>
      <w:r w:rsidRPr="003051EB">
        <w:rPr>
          <w:spacing w:val="-10"/>
          <w:szCs w:val="24"/>
        </w:rPr>
        <w:t xml:space="preserve"> </w:t>
      </w:r>
      <w:r w:rsidRPr="003051EB">
        <w:rPr>
          <w:szCs w:val="24"/>
        </w:rPr>
        <w:t>votação</w:t>
      </w:r>
      <w:r w:rsidRPr="003051EB">
        <w:rPr>
          <w:spacing w:val="-12"/>
          <w:szCs w:val="24"/>
        </w:rPr>
        <w:t xml:space="preserve"> </w:t>
      </w:r>
      <w:r w:rsidRPr="003051EB">
        <w:rPr>
          <w:szCs w:val="24"/>
        </w:rPr>
        <w:t>da</w:t>
      </w:r>
      <w:r w:rsidRPr="003051EB">
        <w:rPr>
          <w:spacing w:val="-14"/>
          <w:szCs w:val="24"/>
        </w:rPr>
        <w:t xml:space="preserve"> </w:t>
      </w:r>
      <w:r w:rsidRPr="003051EB">
        <w:rPr>
          <w:szCs w:val="24"/>
        </w:rPr>
        <w:t>maioria</w:t>
      </w:r>
      <w:r w:rsidRPr="003051EB">
        <w:rPr>
          <w:spacing w:val="-12"/>
          <w:szCs w:val="24"/>
        </w:rPr>
        <w:t xml:space="preserve"> </w:t>
      </w:r>
      <w:r w:rsidRPr="003051EB">
        <w:rPr>
          <w:szCs w:val="24"/>
        </w:rPr>
        <w:t>simples</w:t>
      </w:r>
      <w:r w:rsidRPr="003051EB">
        <w:rPr>
          <w:spacing w:val="-12"/>
          <w:szCs w:val="24"/>
        </w:rPr>
        <w:t xml:space="preserve"> </w:t>
      </w:r>
      <w:r w:rsidRPr="003051EB">
        <w:rPr>
          <w:szCs w:val="24"/>
        </w:rPr>
        <w:t>dos</w:t>
      </w:r>
      <w:r w:rsidRPr="003051EB">
        <w:rPr>
          <w:spacing w:val="-12"/>
          <w:szCs w:val="24"/>
        </w:rPr>
        <w:t xml:space="preserve"> </w:t>
      </w:r>
      <w:r w:rsidRPr="003051EB">
        <w:rPr>
          <w:szCs w:val="24"/>
        </w:rPr>
        <w:t>membros</w:t>
      </w:r>
      <w:r w:rsidRPr="003051EB">
        <w:rPr>
          <w:spacing w:val="-12"/>
          <w:szCs w:val="24"/>
        </w:rPr>
        <w:t xml:space="preserve"> </w:t>
      </w:r>
      <w:r w:rsidRPr="003051EB">
        <w:rPr>
          <w:szCs w:val="24"/>
        </w:rPr>
        <w:t xml:space="preserve">presentes, cabendo o voto de desempate </w:t>
      </w:r>
      <w:r w:rsidR="00E47930" w:rsidRPr="003051EB">
        <w:rPr>
          <w:szCs w:val="24"/>
        </w:rPr>
        <w:t>à</w:t>
      </w:r>
      <w:r w:rsidRPr="003051EB">
        <w:rPr>
          <w:szCs w:val="24"/>
        </w:rPr>
        <w:t xml:space="preserve"> sua coordenação.</w:t>
      </w:r>
    </w:p>
    <w:p w14:paraId="07958CCA" w14:textId="77777777" w:rsidR="002C2D2F" w:rsidRPr="003051EB" w:rsidRDefault="002C2D2F" w:rsidP="002C2D2F">
      <w:pPr>
        <w:pStyle w:val="Corpodetexto"/>
        <w:spacing w:before="242" w:line="360" w:lineRule="auto"/>
        <w:ind w:right="142"/>
        <w:rPr>
          <w:szCs w:val="24"/>
        </w:rPr>
      </w:pPr>
      <w:r w:rsidRPr="003051EB">
        <w:rPr>
          <w:szCs w:val="24"/>
        </w:rPr>
        <w:t>Art.</w:t>
      </w:r>
      <w:r w:rsidRPr="003051EB">
        <w:rPr>
          <w:spacing w:val="-14"/>
          <w:szCs w:val="24"/>
        </w:rPr>
        <w:t xml:space="preserve"> </w:t>
      </w:r>
      <w:r w:rsidR="00496202" w:rsidRPr="003051EB">
        <w:rPr>
          <w:szCs w:val="24"/>
        </w:rPr>
        <w:t>9</w:t>
      </w:r>
      <w:r w:rsidRPr="003051EB">
        <w:rPr>
          <w:szCs w:val="24"/>
        </w:rPr>
        <w:t>º.</w:t>
      </w:r>
      <w:r w:rsidRPr="003051EB">
        <w:rPr>
          <w:spacing w:val="-14"/>
          <w:szCs w:val="24"/>
        </w:rPr>
        <w:t xml:space="preserve"> </w:t>
      </w:r>
      <w:r w:rsidRPr="003051EB">
        <w:rPr>
          <w:szCs w:val="24"/>
        </w:rPr>
        <w:t>Receberá</w:t>
      </w:r>
      <w:r w:rsidRPr="003051EB">
        <w:rPr>
          <w:spacing w:val="-13"/>
          <w:szCs w:val="24"/>
        </w:rPr>
        <w:t xml:space="preserve"> </w:t>
      </w:r>
      <w:r w:rsidRPr="003051EB">
        <w:rPr>
          <w:szCs w:val="24"/>
        </w:rPr>
        <w:t>comunicação</w:t>
      </w:r>
      <w:r w:rsidRPr="003051EB">
        <w:rPr>
          <w:spacing w:val="-14"/>
          <w:szCs w:val="24"/>
        </w:rPr>
        <w:t xml:space="preserve"> </w:t>
      </w:r>
      <w:r w:rsidRPr="003051EB">
        <w:rPr>
          <w:szCs w:val="24"/>
        </w:rPr>
        <w:t>de</w:t>
      </w:r>
      <w:r w:rsidRPr="003051EB">
        <w:rPr>
          <w:spacing w:val="-13"/>
          <w:szCs w:val="24"/>
        </w:rPr>
        <w:t xml:space="preserve"> </w:t>
      </w:r>
      <w:r w:rsidRPr="003051EB">
        <w:rPr>
          <w:szCs w:val="24"/>
        </w:rPr>
        <w:t>desligamento,</w:t>
      </w:r>
      <w:r w:rsidRPr="003051EB">
        <w:rPr>
          <w:spacing w:val="-14"/>
          <w:szCs w:val="24"/>
        </w:rPr>
        <w:t xml:space="preserve"> </w:t>
      </w:r>
      <w:r w:rsidRPr="003051EB">
        <w:rPr>
          <w:szCs w:val="24"/>
        </w:rPr>
        <w:t>o</w:t>
      </w:r>
      <w:r w:rsidRPr="003051EB">
        <w:rPr>
          <w:spacing w:val="-13"/>
          <w:szCs w:val="24"/>
        </w:rPr>
        <w:t xml:space="preserve"> </w:t>
      </w:r>
      <w:r w:rsidRPr="003051EB">
        <w:rPr>
          <w:szCs w:val="24"/>
        </w:rPr>
        <w:t>membro</w:t>
      </w:r>
      <w:r w:rsidRPr="003051EB">
        <w:rPr>
          <w:spacing w:val="-14"/>
          <w:szCs w:val="24"/>
        </w:rPr>
        <w:t xml:space="preserve"> </w:t>
      </w:r>
      <w:r w:rsidRPr="003051EB">
        <w:rPr>
          <w:szCs w:val="24"/>
        </w:rPr>
        <w:t>que</w:t>
      </w:r>
      <w:r w:rsidRPr="003051EB">
        <w:rPr>
          <w:spacing w:val="-14"/>
          <w:szCs w:val="24"/>
        </w:rPr>
        <w:t xml:space="preserve"> </w:t>
      </w:r>
      <w:r w:rsidRPr="003051EB">
        <w:rPr>
          <w:szCs w:val="24"/>
        </w:rPr>
        <w:t>faltar</w:t>
      </w:r>
      <w:r w:rsidRPr="003051EB">
        <w:rPr>
          <w:spacing w:val="-13"/>
          <w:szCs w:val="24"/>
        </w:rPr>
        <w:t xml:space="preserve"> </w:t>
      </w:r>
      <w:r w:rsidRPr="003051EB">
        <w:rPr>
          <w:szCs w:val="24"/>
        </w:rPr>
        <w:t>a</w:t>
      </w:r>
      <w:r w:rsidRPr="003051EB">
        <w:rPr>
          <w:spacing w:val="-14"/>
          <w:szCs w:val="24"/>
        </w:rPr>
        <w:t xml:space="preserve"> </w:t>
      </w:r>
      <w:r w:rsidRPr="003051EB">
        <w:rPr>
          <w:szCs w:val="24"/>
        </w:rPr>
        <w:t>03</w:t>
      </w:r>
      <w:r w:rsidRPr="003051EB">
        <w:rPr>
          <w:spacing w:val="-13"/>
          <w:szCs w:val="24"/>
        </w:rPr>
        <w:t xml:space="preserve"> </w:t>
      </w:r>
      <w:r w:rsidRPr="003051EB">
        <w:rPr>
          <w:szCs w:val="24"/>
        </w:rPr>
        <w:t>(três)</w:t>
      </w:r>
      <w:r w:rsidRPr="003051EB">
        <w:rPr>
          <w:spacing w:val="-14"/>
          <w:szCs w:val="24"/>
        </w:rPr>
        <w:t xml:space="preserve"> </w:t>
      </w:r>
      <w:r w:rsidRPr="003051EB">
        <w:rPr>
          <w:szCs w:val="24"/>
        </w:rPr>
        <w:t>reuniões</w:t>
      </w:r>
      <w:r w:rsidRPr="003051EB">
        <w:rPr>
          <w:spacing w:val="-13"/>
          <w:szCs w:val="24"/>
        </w:rPr>
        <w:t xml:space="preserve"> </w:t>
      </w:r>
      <w:r w:rsidRPr="003051EB">
        <w:rPr>
          <w:szCs w:val="24"/>
        </w:rPr>
        <w:t>ordinárias ou extraordinárias, sem justificativa, no período de 01 (um) ano.</w:t>
      </w:r>
    </w:p>
    <w:p w14:paraId="0F46C487" w14:textId="77777777" w:rsidR="002C2D2F" w:rsidRPr="003051EB" w:rsidRDefault="002C2D2F" w:rsidP="002C2D2F">
      <w:pPr>
        <w:spacing w:line="360" w:lineRule="auto"/>
        <w:ind w:firstLine="709"/>
        <w:jc w:val="both"/>
      </w:pPr>
    </w:p>
    <w:p w14:paraId="28EE29CA" w14:textId="77777777" w:rsidR="000D68C8" w:rsidRDefault="000D68C8" w:rsidP="000D68C8">
      <w:pPr>
        <w:tabs>
          <w:tab w:val="left" w:pos="6655"/>
        </w:tabs>
        <w:spacing w:line="360" w:lineRule="auto"/>
        <w:jc w:val="both"/>
      </w:pPr>
      <w:r w:rsidRPr="003051EB">
        <w:t>Art.</w:t>
      </w:r>
      <w:r w:rsidRPr="003051EB">
        <w:rPr>
          <w:spacing w:val="-12"/>
        </w:rPr>
        <w:t xml:space="preserve"> </w:t>
      </w:r>
      <w:r w:rsidRPr="003051EB">
        <w:t>10º.</w:t>
      </w:r>
      <w:r w:rsidRPr="003051EB">
        <w:rPr>
          <w:spacing w:val="-9"/>
        </w:rPr>
        <w:t xml:space="preserve"> </w:t>
      </w:r>
      <w:r w:rsidRPr="003051EB">
        <w:t>Esta</w:t>
      </w:r>
      <w:r w:rsidRPr="003051EB">
        <w:rPr>
          <w:spacing w:val="-8"/>
        </w:rPr>
        <w:t xml:space="preserve"> </w:t>
      </w:r>
      <w:r w:rsidRPr="003051EB">
        <w:t>Resolução</w:t>
      </w:r>
      <w:r w:rsidRPr="003051EB">
        <w:rPr>
          <w:spacing w:val="-8"/>
        </w:rPr>
        <w:t xml:space="preserve"> </w:t>
      </w:r>
      <w:r w:rsidRPr="003051EB">
        <w:t>entra</w:t>
      </w:r>
      <w:r w:rsidRPr="003051EB">
        <w:rPr>
          <w:spacing w:val="-8"/>
        </w:rPr>
        <w:t xml:space="preserve"> </w:t>
      </w:r>
      <w:r w:rsidRPr="003051EB">
        <w:t>em</w:t>
      </w:r>
      <w:r w:rsidRPr="003051EB">
        <w:rPr>
          <w:spacing w:val="-7"/>
        </w:rPr>
        <w:t xml:space="preserve"> </w:t>
      </w:r>
      <w:r w:rsidRPr="003051EB">
        <w:t>vigor</w:t>
      </w:r>
      <w:r w:rsidRPr="003051EB">
        <w:rPr>
          <w:spacing w:val="-6"/>
        </w:rPr>
        <w:t xml:space="preserve"> </w:t>
      </w:r>
      <w:r w:rsidRPr="003051EB">
        <w:t>na</w:t>
      </w:r>
      <w:r w:rsidRPr="003051EB">
        <w:rPr>
          <w:spacing w:val="-11"/>
        </w:rPr>
        <w:t xml:space="preserve"> </w:t>
      </w:r>
      <w:r w:rsidRPr="003051EB">
        <w:t>data</w:t>
      </w:r>
      <w:r w:rsidRPr="003051EB">
        <w:rPr>
          <w:spacing w:val="-8"/>
        </w:rPr>
        <w:t xml:space="preserve"> </w:t>
      </w:r>
      <w:r w:rsidRPr="003051EB">
        <w:t>de</w:t>
      </w:r>
      <w:r w:rsidRPr="003051EB">
        <w:rPr>
          <w:spacing w:val="-6"/>
        </w:rPr>
        <w:t xml:space="preserve"> </w:t>
      </w:r>
      <w:r w:rsidRPr="003051EB">
        <w:t>sua</w:t>
      </w:r>
      <w:r w:rsidRPr="003051EB">
        <w:rPr>
          <w:spacing w:val="-8"/>
        </w:rPr>
        <w:t xml:space="preserve"> </w:t>
      </w:r>
      <w:r w:rsidRPr="003051EB">
        <w:t>aprovação.</w:t>
      </w:r>
    </w:p>
    <w:p w14:paraId="53C5ED71" w14:textId="77777777" w:rsidR="000D68C8" w:rsidRDefault="000D68C8" w:rsidP="000D68C8">
      <w:pPr>
        <w:tabs>
          <w:tab w:val="left" w:pos="6655"/>
        </w:tabs>
        <w:spacing w:line="360" w:lineRule="auto"/>
        <w:jc w:val="both"/>
      </w:pPr>
    </w:p>
    <w:p w14:paraId="6B32F7B1" w14:textId="77777777" w:rsidR="000D68C8" w:rsidRPr="00496202" w:rsidRDefault="000D68C8" w:rsidP="000D68C8">
      <w:pPr>
        <w:tabs>
          <w:tab w:val="left" w:pos="6655"/>
        </w:tabs>
        <w:spacing w:line="360" w:lineRule="auto"/>
        <w:jc w:val="both"/>
      </w:pPr>
    </w:p>
    <w:p w14:paraId="1D5533DE" w14:textId="77777777" w:rsidR="0012364D" w:rsidRPr="00496202" w:rsidRDefault="0012364D" w:rsidP="002C2D2F">
      <w:pPr>
        <w:rPr>
          <w:rFonts w:eastAsia="Calibri"/>
        </w:rPr>
      </w:pPr>
    </w:p>
    <w:sectPr w:rsidR="0012364D" w:rsidRPr="00496202" w:rsidSect="00F53534">
      <w:headerReference w:type="default" r:id="rId11"/>
      <w:footerReference w:type="default" r:id="rId12"/>
      <w:pgSz w:w="11906" w:h="16838"/>
      <w:pgMar w:top="1682" w:right="1134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1527E" w14:textId="77777777" w:rsidR="00E45E99" w:rsidRDefault="00E45E99">
      <w:r>
        <w:separator/>
      </w:r>
    </w:p>
  </w:endnote>
  <w:endnote w:type="continuationSeparator" w:id="0">
    <w:p w14:paraId="79B296F8" w14:textId="77777777" w:rsidR="00E45E99" w:rsidRDefault="00E4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0" w:type="dxa"/>
      <w:tblLook w:val="04A0" w:firstRow="1" w:lastRow="0" w:firstColumn="1" w:lastColumn="0" w:noHBand="0" w:noVBand="1"/>
    </w:tblPr>
    <w:tblGrid>
      <w:gridCol w:w="1360"/>
      <w:gridCol w:w="7730"/>
    </w:tblGrid>
    <w:tr w:rsidR="00B44A9F" w:rsidRPr="00E20FD1" w14:paraId="0F131F1E" w14:textId="77777777" w:rsidTr="00B44A9F">
      <w:trPr>
        <w:trHeight w:val="1056"/>
      </w:trPr>
      <w:tc>
        <w:tcPr>
          <w:tcW w:w="1360" w:type="dxa"/>
        </w:tcPr>
        <w:p w14:paraId="38D8F6E8" w14:textId="77777777" w:rsidR="00B44A9F" w:rsidRPr="00E20FD1" w:rsidRDefault="00B44A9F" w:rsidP="005C4F43">
          <w:pPr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noProof/>
              <w:sz w:val="20"/>
              <w:szCs w:val="20"/>
            </w:rPr>
            <w:drawing>
              <wp:anchor distT="0" distB="0" distL="114300" distR="114300" simplePos="0" relativeHeight="251661312" behindDoc="1" locked="0" layoutInCell="1" allowOverlap="1" wp14:anchorId="41380457" wp14:editId="1D0B59D8">
                <wp:simplePos x="0" y="0"/>
                <wp:positionH relativeFrom="column">
                  <wp:posOffset>-64194</wp:posOffset>
                </wp:positionH>
                <wp:positionV relativeFrom="paragraph">
                  <wp:posOffset>94128</wp:posOffset>
                </wp:positionV>
                <wp:extent cx="857250" cy="494635"/>
                <wp:effectExtent l="0" t="0" r="0" b="1270"/>
                <wp:wrapNone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308" cy="4958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30" w:type="dxa"/>
        </w:tcPr>
        <w:p w14:paraId="7684FE84" w14:textId="77777777" w:rsidR="00B44A9F" w:rsidRDefault="00B44A9F" w:rsidP="005C4F43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  <w:p w14:paraId="6724FECB" w14:textId="77777777" w:rsidR="00B44A9F" w:rsidRPr="00F94BD0" w:rsidRDefault="00B44A9F" w:rsidP="00293532">
          <w:pPr>
            <w:pStyle w:val="Rodap"/>
            <w:jc w:val="center"/>
            <w:rPr>
              <w:rFonts w:ascii="Arial" w:hAnsi="Arial" w:cs="Arial"/>
              <w:color w:val="000000"/>
              <w:sz w:val="18"/>
              <w:szCs w:val="18"/>
            </w:rPr>
          </w:pPr>
          <w:r w:rsidRPr="00F94BD0">
            <w:rPr>
              <w:rFonts w:ascii="Arial" w:hAnsi="Arial" w:cs="Arial"/>
              <w:sz w:val="18"/>
              <w:szCs w:val="18"/>
            </w:rPr>
            <w:t>CBH Preto e Paraibuna – UPGRH PS1</w:t>
          </w:r>
        </w:p>
        <w:p w14:paraId="114FA0DE" w14:textId="77777777" w:rsidR="00B44A9F" w:rsidRPr="007F71B8" w:rsidRDefault="00B44A9F" w:rsidP="00293532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F94BD0">
            <w:rPr>
              <w:rFonts w:ascii="Arial" w:hAnsi="Arial" w:cs="Arial"/>
              <w:color w:val="000000"/>
              <w:sz w:val="18"/>
              <w:szCs w:val="18"/>
            </w:rPr>
            <w:t xml:space="preserve">Av. </w:t>
          </w:r>
          <w:r>
            <w:rPr>
              <w:rFonts w:ascii="Arial" w:hAnsi="Arial" w:cs="Arial"/>
              <w:color w:val="000000"/>
              <w:sz w:val="18"/>
              <w:szCs w:val="18"/>
            </w:rPr>
            <w:t>Barão do Rio Branco, 1843 – 10º andar – sala 07</w:t>
          </w:r>
          <w:r w:rsidRPr="00F94BD0">
            <w:rPr>
              <w:rFonts w:ascii="Arial" w:hAnsi="Arial" w:cs="Arial"/>
              <w:color w:val="000000"/>
              <w:sz w:val="18"/>
              <w:szCs w:val="18"/>
            </w:rPr>
            <w:t xml:space="preserve"> - Centro</w:t>
          </w:r>
          <w:r w:rsidRPr="00F94BD0">
            <w:rPr>
              <w:rFonts w:ascii="Arial" w:hAnsi="Arial" w:cs="Arial"/>
              <w:color w:val="000000"/>
              <w:sz w:val="18"/>
              <w:szCs w:val="18"/>
            </w:rPr>
            <w:br/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Juiz de Fora/MG - CEP: </w:t>
          </w:r>
          <w:r w:rsidRPr="007E5686">
            <w:rPr>
              <w:rFonts w:ascii="Arial" w:hAnsi="Arial" w:cs="Arial"/>
              <w:color w:val="000000"/>
              <w:sz w:val="18"/>
              <w:szCs w:val="18"/>
            </w:rPr>
            <w:t>36.013-020</w:t>
          </w:r>
          <w:r w:rsidRPr="007F71B8">
            <w:rPr>
              <w:rFonts w:ascii="Arial" w:hAnsi="Arial" w:cs="Arial"/>
              <w:color w:val="000000"/>
              <w:sz w:val="18"/>
              <w:szCs w:val="18"/>
            </w:rPr>
            <w:br/>
          </w:r>
          <w:hyperlink r:id="rId2" w:history="1">
            <w:r w:rsidRPr="008D30D0">
              <w:rPr>
                <w:rStyle w:val="Hyperlink"/>
                <w:rFonts w:ascii="Arial" w:hAnsi="Arial" w:cs="Arial"/>
                <w:sz w:val="18"/>
                <w:szCs w:val="18"/>
              </w:rPr>
              <w:t>Tel:(32)</w:t>
            </w:r>
          </w:hyperlink>
          <w:r>
            <w:rPr>
              <w:rStyle w:val="Hyperlink"/>
              <w:rFonts w:ascii="Arial" w:hAnsi="Arial" w:cs="Arial"/>
              <w:sz w:val="18"/>
              <w:szCs w:val="18"/>
            </w:rPr>
            <w:t xml:space="preserve"> 3692-9271</w:t>
          </w:r>
        </w:p>
        <w:p w14:paraId="36DB2670" w14:textId="77777777" w:rsidR="00B44A9F" w:rsidRPr="007F71B8" w:rsidRDefault="00B44A9F" w:rsidP="00293532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7F71B8">
            <w:rPr>
              <w:rFonts w:ascii="Arial" w:hAnsi="Arial" w:cs="Arial"/>
              <w:sz w:val="18"/>
              <w:szCs w:val="18"/>
            </w:rPr>
            <w:t xml:space="preserve">E-mail: </w:t>
          </w:r>
          <w:hyperlink r:id="rId3" w:history="1">
            <w:r w:rsidRPr="007F71B8">
              <w:rPr>
                <w:rStyle w:val="Hyperlink"/>
                <w:rFonts w:ascii="Arial" w:hAnsi="Arial" w:cs="Arial"/>
                <w:sz w:val="18"/>
                <w:szCs w:val="18"/>
              </w:rPr>
              <w:t>c</w:t>
            </w:r>
          </w:hyperlink>
          <w:r w:rsidRPr="007F71B8">
            <w:rPr>
              <w:rStyle w:val="Hyperlink"/>
              <w:rFonts w:ascii="Arial" w:hAnsi="Arial" w:cs="Arial"/>
              <w:sz w:val="18"/>
              <w:szCs w:val="18"/>
            </w:rPr>
            <w:t>omunicacao.cbhps1@gmail.com</w:t>
          </w:r>
        </w:p>
        <w:p w14:paraId="105E5C99" w14:textId="77777777" w:rsidR="00B44A9F" w:rsidRPr="00E20FD1" w:rsidRDefault="00B44A9F" w:rsidP="005C4F43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</w:tc>
    </w:tr>
  </w:tbl>
  <w:p w14:paraId="6B9D8AF4" w14:textId="77777777" w:rsidR="00B44A9F" w:rsidRPr="00065EA3" w:rsidRDefault="00B44A9F" w:rsidP="005C4F43">
    <w:pPr>
      <w:spacing w:line="200" w:lineRule="exact"/>
      <w:ind w:right="-1038"/>
      <w:jc w:val="both"/>
      <w:rPr>
        <w:rFonts w:ascii="Verdana" w:hAnsi="Verdana"/>
        <w:b/>
        <w:color w:val="0271A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9FFA9" w14:textId="77777777" w:rsidR="00E45E99" w:rsidRDefault="00E45E99">
      <w:r>
        <w:separator/>
      </w:r>
    </w:p>
  </w:footnote>
  <w:footnote w:type="continuationSeparator" w:id="0">
    <w:p w14:paraId="04CAC128" w14:textId="77777777" w:rsidR="00E45E99" w:rsidRDefault="00E45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211B" w14:textId="77777777" w:rsidR="00B44A9F" w:rsidRDefault="00B44A9F" w:rsidP="001561EC">
    <w:pPr>
      <w:pStyle w:val="Cabealho"/>
      <w:ind w:left="-1620"/>
    </w:pPr>
    <w:r>
      <w:rPr>
        <w:b/>
        <w:noProof/>
        <w:szCs w:val="28"/>
      </w:rPr>
      <w:drawing>
        <wp:anchor distT="0" distB="0" distL="114300" distR="114300" simplePos="0" relativeHeight="251659264" behindDoc="0" locked="0" layoutInCell="1" allowOverlap="1" wp14:anchorId="67F3809C" wp14:editId="0399E021">
          <wp:simplePos x="0" y="0"/>
          <wp:positionH relativeFrom="column">
            <wp:posOffset>-541020</wp:posOffset>
          </wp:positionH>
          <wp:positionV relativeFrom="paragraph">
            <wp:posOffset>236220</wp:posOffset>
          </wp:positionV>
          <wp:extent cx="1120140" cy="720090"/>
          <wp:effectExtent l="0" t="0" r="3810" b="381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F1D742" w14:textId="77777777" w:rsidR="00B44A9F" w:rsidRDefault="00B44A9F" w:rsidP="001561EC">
    <w:pPr>
      <w:pStyle w:val="Cabealho"/>
      <w:ind w:left="-1620"/>
    </w:pPr>
    <w:r>
      <w:t xml:space="preserve">     </w:t>
    </w:r>
  </w:p>
  <w:p w14:paraId="0BDBDFA3" w14:textId="77777777" w:rsidR="00B44A9F" w:rsidRPr="00E20FD1" w:rsidRDefault="00B44A9F" w:rsidP="005C4F43">
    <w:pPr>
      <w:spacing w:line="276" w:lineRule="auto"/>
      <w:jc w:val="center"/>
      <w:rPr>
        <w:b/>
        <w:szCs w:val="28"/>
      </w:rPr>
    </w:pPr>
    <w:r w:rsidRPr="00E20FD1">
      <w:rPr>
        <w:b/>
        <w:szCs w:val="28"/>
      </w:rPr>
      <w:t>COMITÊ DA BACIA HIDROGRÁFICA DOS AFLUENTES</w:t>
    </w:r>
  </w:p>
  <w:p w14:paraId="0D1F2FD5" w14:textId="77777777" w:rsidR="00B44A9F" w:rsidRDefault="00B44A9F" w:rsidP="005C4F43">
    <w:pPr>
      <w:pStyle w:val="Cabealho"/>
      <w:tabs>
        <w:tab w:val="clear" w:pos="4252"/>
        <w:tab w:val="clear" w:pos="8504"/>
        <w:tab w:val="center" w:pos="3442"/>
      </w:tabs>
      <w:ind w:left="-1620"/>
      <w:jc w:val="center"/>
    </w:pPr>
    <w:r>
      <w:rPr>
        <w:b/>
        <w:szCs w:val="28"/>
      </w:rPr>
      <w:t xml:space="preserve">                 </w:t>
    </w:r>
    <w:r w:rsidRPr="00E20FD1">
      <w:rPr>
        <w:b/>
        <w:szCs w:val="28"/>
      </w:rPr>
      <w:t>MINEIROS DOS RIOS PRETO E PARAIBUNA</w:t>
    </w:r>
  </w:p>
  <w:p w14:paraId="007ABA07" w14:textId="77777777" w:rsidR="00B44A9F" w:rsidRDefault="00B44A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0ADB"/>
    <w:multiLevelType w:val="hybridMultilevel"/>
    <w:tmpl w:val="F1248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85F9E"/>
    <w:multiLevelType w:val="hybridMultilevel"/>
    <w:tmpl w:val="0FD235A2"/>
    <w:lvl w:ilvl="0" w:tplc="D708E380">
      <w:start w:val="1"/>
      <w:numFmt w:val="upperRoman"/>
      <w:lvlText w:val="%1"/>
      <w:lvlJc w:val="left"/>
      <w:pPr>
        <w:ind w:left="256" w:hanging="11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03E3222">
      <w:numFmt w:val="bullet"/>
      <w:lvlText w:val="•"/>
      <w:lvlJc w:val="left"/>
      <w:pPr>
        <w:ind w:left="1226" w:hanging="116"/>
      </w:pPr>
      <w:rPr>
        <w:lang w:val="pt-PT" w:eastAsia="en-US" w:bidi="ar-SA"/>
      </w:rPr>
    </w:lvl>
    <w:lvl w:ilvl="2" w:tplc="CEB48936">
      <w:numFmt w:val="bullet"/>
      <w:lvlText w:val="•"/>
      <w:lvlJc w:val="left"/>
      <w:pPr>
        <w:ind w:left="2192" w:hanging="116"/>
      </w:pPr>
      <w:rPr>
        <w:lang w:val="pt-PT" w:eastAsia="en-US" w:bidi="ar-SA"/>
      </w:rPr>
    </w:lvl>
    <w:lvl w:ilvl="3" w:tplc="75688EFE">
      <w:numFmt w:val="bullet"/>
      <w:lvlText w:val="•"/>
      <w:lvlJc w:val="left"/>
      <w:pPr>
        <w:ind w:left="3159" w:hanging="116"/>
      </w:pPr>
      <w:rPr>
        <w:lang w:val="pt-PT" w:eastAsia="en-US" w:bidi="ar-SA"/>
      </w:rPr>
    </w:lvl>
    <w:lvl w:ilvl="4" w:tplc="1436B6E0">
      <w:numFmt w:val="bullet"/>
      <w:lvlText w:val="•"/>
      <w:lvlJc w:val="left"/>
      <w:pPr>
        <w:ind w:left="4125" w:hanging="116"/>
      </w:pPr>
      <w:rPr>
        <w:lang w:val="pt-PT" w:eastAsia="en-US" w:bidi="ar-SA"/>
      </w:rPr>
    </w:lvl>
    <w:lvl w:ilvl="5" w:tplc="42900C26">
      <w:numFmt w:val="bullet"/>
      <w:lvlText w:val="•"/>
      <w:lvlJc w:val="left"/>
      <w:pPr>
        <w:ind w:left="5092" w:hanging="116"/>
      </w:pPr>
      <w:rPr>
        <w:lang w:val="pt-PT" w:eastAsia="en-US" w:bidi="ar-SA"/>
      </w:rPr>
    </w:lvl>
    <w:lvl w:ilvl="6" w:tplc="74FED746">
      <w:numFmt w:val="bullet"/>
      <w:lvlText w:val="•"/>
      <w:lvlJc w:val="left"/>
      <w:pPr>
        <w:ind w:left="6058" w:hanging="116"/>
      </w:pPr>
      <w:rPr>
        <w:lang w:val="pt-PT" w:eastAsia="en-US" w:bidi="ar-SA"/>
      </w:rPr>
    </w:lvl>
    <w:lvl w:ilvl="7" w:tplc="36D4B556">
      <w:numFmt w:val="bullet"/>
      <w:lvlText w:val="•"/>
      <w:lvlJc w:val="left"/>
      <w:pPr>
        <w:ind w:left="7024" w:hanging="116"/>
      </w:pPr>
      <w:rPr>
        <w:lang w:val="pt-PT" w:eastAsia="en-US" w:bidi="ar-SA"/>
      </w:rPr>
    </w:lvl>
    <w:lvl w:ilvl="8" w:tplc="3F4473CC">
      <w:numFmt w:val="bullet"/>
      <w:lvlText w:val="•"/>
      <w:lvlJc w:val="left"/>
      <w:pPr>
        <w:ind w:left="7991" w:hanging="116"/>
      </w:pPr>
      <w:rPr>
        <w:lang w:val="pt-PT" w:eastAsia="en-US" w:bidi="ar-SA"/>
      </w:rPr>
    </w:lvl>
  </w:abstractNum>
  <w:abstractNum w:abstractNumId="2" w15:restartNumberingAfterBreak="0">
    <w:nsid w:val="3C6C3F56"/>
    <w:multiLevelType w:val="hybridMultilevel"/>
    <w:tmpl w:val="1764CE46"/>
    <w:lvl w:ilvl="0" w:tplc="E780A4F8">
      <w:start w:val="1"/>
      <w:numFmt w:val="upperRoman"/>
      <w:lvlText w:val="%1"/>
      <w:lvlJc w:val="left"/>
      <w:pPr>
        <w:ind w:left="140" w:hanging="14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AD46912">
      <w:numFmt w:val="bullet"/>
      <w:lvlText w:val="•"/>
      <w:lvlJc w:val="left"/>
      <w:pPr>
        <w:ind w:left="1118" w:hanging="144"/>
      </w:pPr>
      <w:rPr>
        <w:lang w:val="pt-PT" w:eastAsia="en-US" w:bidi="ar-SA"/>
      </w:rPr>
    </w:lvl>
    <w:lvl w:ilvl="2" w:tplc="4C98DB0A">
      <w:numFmt w:val="bullet"/>
      <w:lvlText w:val="•"/>
      <w:lvlJc w:val="left"/>
      <w:pPr>
        <w:ind w:left="2096" w:hanging="144"/>
      </w:pPr>
      <w:rPr>
        <w:lang w:val="pt-PT" w:eastAsia="en-US" w:bidi="ar-SA"/>
      </w:rPr>
    </w:lvl>
    <w:lvl w:ilvl="3" w:tplc="CFE66990">
      <w:numFmt w:val="bullet"/>
      <w:lvlText w:val="•"/>
      <w:lvlJc w:val="left"/>
      <w:pPr>
        <w:ind w:left="3075" w:hanging="144"/>
      </w:pPr>
      <w:rPr>
        <w:lang w:val="pt-PT" w:eastAsia="en-US" w:bidi="ar-SA"/>
      </w:rPr>
    </w:lvl>
    <w:lvl w:ilvl="4" w:tplc="32D45EFC">
      <w:numFmt w:val="bullet"/>
      <w:lvlText w:val="•"/>
      <w:lvlJc w:val="left"/>
      <w:pPr>
        <w:ind w:left="4053" w:hanging="144"/>
      </w:pPr>
      <w:rPr>
        <w:lang w:val="pt-PT" w:eastAsia="en-US" w:bidi="ar-SA"/>
      </w:rPr>
    </w:lvl>
    <w:lvl w:ilvl="5" w:tplc="851A9D20">
      <w:numFmt w:val="bullet"/>
      <w:lvlText w:val="•"/>
      <w:lvlJc w:val="left"/>
      <w:pPr>
        <w:ind w:left="5032" w:hanging="144"/>
      </w:pPr>
      <w:rPr>
        <w:lang w:val="pt-PT" w:eastAsia="en-US" w:bidi="ar-SA"/>
      </w:rPr>
    </w:lvl>
    <w:lvl w:ilvl="6" w:tplc="60A2A52C">
      <w:numFmt w:val="bullet"/>
      <w:lvlText w:val="•"/>
      <w:lvlJc w:val="left"/>
      <w:pPr>
        <w:ind w:left="6010" w:hanging="144"/>
      </w:pPr>
      <w:rPr>
        <w:lang w:val="pt-PT" w:eastAsia="en-US" w:bidi="ar-SA"/>
      </w:rPr>
    </w:lvl>
    <w:lvl w:ilvl="7" w:tplc="11125C0C">
      <w:numFmt w:val="bullet"/>
      <w:lvlText w:val="•"/>
      <w:lvlJc w:val="left"/>
      <w:pPr>
        <w:ind w:left="6988" w:hanging="144"/>
      </w:pPr>
      <w:rPr>
        <w:lang w:val="pt-PT" w:eastAsia="en-US" w:bidi="ar-SA"/>
      </w:rPr>
    </w:lvl>
    <w:lvl w:ilvl="8" w:tplc="D2E2DF62">
      <w:numFmt w:val="bullet"/>
      <w:lvlText w:val="•"/>
      <w:lvlJc w:val="left"/>
      <w:pPr>
        <w:ind w:left="7967" w:hanging="144"/>
      </w:pPr>
      <w:rPr>
        <w:lang w:val="pt-PT" w:eastAsia="en-US" w:bidi="ar-SA"/>
      </w:rPr>
    </w:lvl>
  </w:abstractNum>
  <w:abstractNum w:abstractNumId="3" w15:restartNumberingAfterBreak="0">
    <w:nsid w:val="497C6309"/>
    <w:multiLevelType w:val="hybridMultilevel"/>
    <w:tmpl w:val="4EC074D4"/>
    <w:lvl w:ilvl="0" w:tplc="7EEE00D0">
      <w:start w:val="1"/>
      <w:numFmt w:val="upperRoman"/>
      <w:lvlText w:val="%1"/>
      <w:lvlJc w:val="left"/>
      <w:pPr>
        <w:ind w:left="256" w:hanging="11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FC60530">
      <w:numFmt w:val="bullet"/>
      <w:lvlText w:val="•"/>
      <w:lvlJc w:val="left"/>
      <w:pPr>
        <w:ind w:left="1226" w:hanging="116"/>
      </w:pPr>
      <w:rPr>
        <w:lang w:val="pt-PT" w:eastAsia="en-US" w:bidi="ar-SA"/>
      </w:rPr>
    </w:lvl>
    <w:lvl w:ilvl="2" w:tplc="3EB0686A">
      <w:numFmt w:val="bullet"/>
      <w:lvlText w:val="•"/>
      <w:lvlJc w:val="left"/>
      <w:pPr>
        <w:ind w:left="2192" w:hanging="116"/>
      </w:pPr>
      <w:rPr>
        <w:lang w:val="pt-PT" w:eastAsia="en-US" w:bidi="ar-SA"/>
      </w:rPr>
    </w:lvl>
    <w:lvl w:ilvl="3" w:tplc="135ABEB2">
      <w:numFmt w:val="bullet"/>
      <w:lvlText w:val="•"/>
      <w:lvlJc w:val="left"/>
      <w:pPr>
        <w:ind w:left="3159" w:hanging="116"/>
      </w:pPr>
      <w:rPr>
        <w:lang w:val="pt-PT" w:eastAsia="en-US" w:bidi="ar-SA"/>
      </w:rPr>
    </w:lvl>
    <w:lvl w:ilvl="4" w:tplc="3120E0B0">
      <w:numFmt w:val="bullet"/>
      <w:lvlText w:val="•"/>
      <w:lvlJc w:val="left"/>
      <w:pPr>
        <w:ind w:left="4125" w:hanging="116"/>
      </w:pPr>
      <w:rPr>
        <w:lang w:val="pt-PT" w:eastAsia="en-US" w:bidi="ar-SA"/>
      </w:rPr>
    </w:lvl>
    <w:lvl w:ilvl="5" w:tplc="590233C0">
      <w:numFmt w:val="bullet"/>
      <w:lvlText w:val="•"/>
      <w:lvlJc w:val="left"/>
      <w:pPr>
        <w:ind w:left="5092" w:hanging="116"/>
      </w:pPr>
      <w:rPr>
        <w:lang w:val="pt-PT" w:eastAsia="en-US" w:bidi="ar-SA"/>
      </w:rPr>
    </w:lvl>
    <w:lvl w:ilvl="6" w:tplc="B3B0E62A">
      <w:numFmt w:val="bullet"/>
      <w:lvlText w:val="•"/>
      <w:lvlJc w:val="left"/>
      <w:pPr>
        <w:ind w:left="6058" w:hanging="116"/>
      </w:pPr>
      <w:rPr>
        <w:lang w:val="pt-PT" w:eastAsia="en-US" w:bidi="ar-SA"/>
      </w:rPr>
    </w:lvl>
    <w:lvl w:ilvl="7" w:tplc="A0D0E370">
      <w:numFmt w:val="bullet"/>
      <w:lvlText w:val="•"/>
      <w:lvlJc w:val="left"/>
      <w:pPr>
        <w:ind w:left="7024" w:hanging="116"/>
      </w:pPr>
      <w:rPr>
        <w:lang w:val="pt-PT" w:eastAsia="en-US" w:bidi="ar-SA"/>
      </w:rPr>
    </w:lvl>
    <w:lvl w:ilvl="8" w:tplc="F8C686CA">
      <w:numFmt w:val="bullet"/>
      <w:lvlText w:val="•"/>
      <w:lvlJc w:val="left"/>
      <w:pPr>
        <w:ind w:left="7991" w:hanging="116"/>
      </w:pPr>
      <w:rPr>
        <w:lang w:val="pt-PT" w:eastAsia="en-US" w:bidi="ar-SA"/>
      </w:rPr>
    </w:lvl>
  </w:abstractNum>
  <w:abstractNum w:abstractNumId="4" w15:restartNumberingAfterBreak="0">
    <w:nsid w:val="4EFA0390"/>
    <w:multiLevelType w:val="hybridMultilevel"/>
    <w:tmpl w:val="94563412"/>
    <w:lvl w:ilvl="0" w:tplc="1EFE481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46" w:hanging="360"/>
      </w:pPr>
    </w:lvl>
    <w:lvl w:ilvl="2" w:tplc="0416001B" w:tentative="1">
      <w:start w:val="1"/>
      <w:numFmt w:val="lowerRoman"/>
      <w:lvlText w:val="%3."/>
      <w:lvlJc w:val="right"/>
      <w:pPr>
        <w:ind w:left="1166" w:hanging="180"/>
      </w:pPr>
    </w:lvl>
    <w:lvl w:ilvl="3" w:tplc="0416000F" w:tentative="1">
      <w:start w:val="1"/>
      <w:numFmt w:val="decimal"/>
      <w:lvlText w:val="%4."/>
      <w:lvlJc w:val="left"/>
      <w:pPr>
        <w:ind w:left="1886" w:hanging="360"/>
      </w:pPr>
    </w:lvl>
    <w:lvl w:ilvl="4" w:tplc="04160019" w:tentative="1">
      <w:start w:val="1"/>
      <w:numFmt w:val="lowerLetter"/>
      <w:lvlText w:val="%5."/>
      <w:lvlJc w:val="left"/>
      <w:pPr>
        <w:ind w:left="2606" w:hanging="360"/>
      </w:pPr>
    </w:lvl>
    <w:lvl w:ilvl="5" w:tplc="0416001B" w:tentative="1">
      <w:start w:val="1"/>
      <w:numFmt w:val="lowerRoman"/>
      <w:lvlText w:val="%6."/>
      <w:lvlJc w:val="right"/>
      <w:pPr>
        <w:ind w:left="3326" w:hanging="180"/>
      </w:pPr>
    </w:lvl>
    <w:lvl w:ilvl="6" w:tplc="0416000F" w:tentative="1">
      <w:start w:val="1"/>
      <w:numFmt w:val="decimal"/>
      <w:lvlText w:val="%7."/>
      <w:lvlJc w:val="left"/>
      <w:pPr>
        <w:ind w:left="4046" w:hanging="360"/>
      </w:pPr>
    </w:lvl>
    <w:lvl w:ilvl="7" w:tplc="04160019" w:tentative="1">
      <w:start w:val="1"/>
      <w:numFmt w:val="lowerLetter"/>
      <w:lvlText w:val="%8."/>
      <w:lvlJc w:val="left"/>
      <w:pPr>
        <w:ind w:left="4766" w:hanging="360"/>
      </w:pPr>
    </w:lvl>
    <w:lvl w:ilvl="8" w:tplc="0416001B" w:tentative="1">
      <w:start w:val="1"/>
      <w:numFmt w:val="lowerRoman"/>
      <w:lvlText w:val="%9."/>
      <w:lvlJc w:val="right"/>
      <w:pPr>
        <w:ind w:left="5486" w:hanging="180"/>
      </w:pPr>
    </w:lvl>
  </w:abstractNum>
  <w:abstractNum w:abstractNumId="5" w15:restartNumberingAfterBreak="0">
    <w:nsid w:val="5BDF47BC"/>
    <w:multiLevelType w:val="hybridMultilevel"/>
    <w:tmpl w:val="A11051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830D7"/>
    <w:multiLevelType w:val="hybridMultilevel"/>
    <w:tmpl w:val="997E264A"/>
    <w:lvl w:ilvl="0" w:tplc="6CBCF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43724"/>
    <w:multiLevelType w:val="hybridMultilevel"/>
    <w:tmpl w:val="B02C1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939EB"/>
    <w:multiLevelType w:val="hybridMultilevel"/>
    <w:tmpl w:val="473C29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064650">
    <w:abstractNumId w:val="6"/>
  </w:num>
  <w:num w:numId="2" w16cid:durableId="874850509">
    <w:abstractNumId w:val="5"/>
  </w:num>
  <w:num w:numId="3" w16cid:durableId="1129325359">
    <w:abstractNumId w:val="8"/>
  </w:num>
  <w:num w:numId="4" w16cid:durableId="682172095">
    <w:abstractNumId w:val="4"/>
  </w:num>
  <w:num w:numId="5" w16cid:durableId="1770662048">
    <w:abstractNumId w:val="7"/>
  </w:num>
  <w:num w:numId="6" w16cid:durableId="11465532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27202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5078901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1344011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84045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1EC"/>
    <w:rsid w:val="00002DAE"/>
    <w:rsid w:val="000059C3"/>
    <w:rsid w:val="00005C18"/>
    <w:rsid w:val="00006FEA"/>
    <w:rsid w:val="000128EB"/>
    <w:rsid w:val="000143DE"/>
    <w:rsid w:val="00016FCA"/>
    <w:rsid w:val="000357DA"/>
    <w:rsid w:val="000378D1"/>
    <w:rsid w:val="000451ED"/>
    <w:rsid w:val="00047475"/>
    <w:rsid w:val="0005770A"/>
    <w:rsid w:val="00061EBA"/>
    <w:rsid w:val="00064075"/>
    <w:rsid w:val="00065D45"/>
    <w:rsid w:val="00065EA3"/>
    <w:rsid w:val="000702CE"/>
    <w:rsid w:val="00076254"/>
    <w:rsid w:val="000816A8"/>
    <w:rsid w:val="0008374B"/>
    <w:rsid w:val="00083881"/>
    <w:rsid w:val="00084B89"/>
    <w:rsid w:val="00084E92"/>
    <w:rsid w:val="000878AB"/>
    <w:rsid w:val="00090241"/>
    <w:rsid w:val="00092200"/>
    <w:rsid w:val="000B121E"/>
    <w:rsid w:val="000B43F3"/>
    <w:rsid w:val="000C719D"/>
    <w:rsid w:val="000C74F8"/>
    <w:rsid w:val="000C7EAE"/>
    <w:rsid w:val="000D30AF"/>
    <w:rsid w:val="000D3780"/>
    <w:rsid w:val="000D61CD"/>
    <w:rsid w:val="000D68C8"/>
    <w:rsid w:val="000D717F"/>
    <w:rsid w:val="000E19CA"/>
    <w:rsid w:val="000E6744"/>
    <w:rsid w:val="000F4902"/>
    <w:rsid w:val="00106544"/>
    <w:rsid w:val="00107A84"/>
    <w:rsid w:val="00110591"/>
    <w:rsid w:val="00110F5B"/>
    <w:rsid w:val="00117B7D"/>
    <w:rsid w:val="0012364D"/>
    <w:rsid w:val="00130D6A"/>
    <w:rsid w:val="00140C44"/>
    <w:rsid w:val="00142434"/>
    <w:rsid w:val="00142546"/>
    <w:rsid w:val="00144B68"/>
    <w:rsid w:val="001462FA"/>
    <w:rsid w:val="001475D8"/>
    <w:rsid w:val="0015099F"/>
    <w:rsid w:val="00150B12"/>
    <w:rsid w:val="00153C1F"/>
    <w:rsid w:val="001561EC"/>
    <w:rsid w:val="00160AD0"/>
    <w:rsid w:val="00165514"/>
    <w:rsid w:val="00166036"/>
    <w:rsid w:val="001718F1"/>
    <w:rsid w:val="00174957"/>
    <w:rsid w:val="00177012"/>
    <w:rsid w:val="001803C1"/>
    <w:rsid w:val="001859B2"/>
    <w:rsid w:val="0019465C"/>
    <w:rsid w:val="00195F16"/>
    <w:rsid w:val="001A50C2"/>
    <w:rsid w:val="001C25F7"/>
    <w:rsid w:val="001C329E"/>
    <w:rsid w:val="001D05F9"/>
    <w:rsid w:val="001D23FE"/>
    <w:rsid w:val="001D4946"/>
    <w:rsid w:val="001E013C"/>
    <w:rsid w:val="001E5A00"/>
    <w:rsid w:val="001E79D8"/>
    <w:rsid w:val="001F0915"/>
    <w:rsid w:val="001F2D85"/>
    <w:rsid w:val="00200443"/>
    <w:rsid w:val="00210687"/>
    <w:rsid w:val="00212FC7"/>
    <w:rsid w:val="0022061E"/>
    <w:rsid w:val="00220CB5"/>
    <w:rsid w:val="00223A8B"/>
    <w:rsid w:val="002244BF"/>
    <w:rsid w:val="002279E5"/>
    <w:rsid w:val="00236FE3"/>
    <w:rsid w:val="00237025"/>
    <w:rsid w:val="00240E44"/>
    <w:rsid w:val="00242309"/>
    <w:rsid w:val="00242EDB"/>
    <w:rsid w:val="00246EA1"/>
    <w:rsid w:val="00252C91"/>
    <w:rsid w:val="00256A6B"/>
    <w:rsid w:val="0026019C"/>
    <w:rsid w:val="00260D83"/>
    <w:rsid w:val="00261A1B"/>
    <w:rsid w:val="00261B70"/>
    <w:rsid w:val="0026354A"/>
    <w:rsid w:val="00263C27"/>
    <w:rsid w:val="002713A7"/>
    <w:rsid w:val="00276779"/>
    <w:rsid w:val="002913B3"/>
    <w:rsid w:val="00293532"/>
    <w:rsid w:val="002A1169"/>
    <w:rsid w:val="002B6A6A"/>
    <w:rsid w:val="002C2D2F"/>
    <w:rsid w:val="002C55A5"/>
    <w:rsid w:val="002D385A"/>
    <w:rsid w:val="002D4398"/>
    <w:rsid w:val="002E3E1D"/>
    <w:rsid w:val="002F5FAF"/>
    <w:rsid w:val="003014E6"/>
    <w:rsid w:val="00303AB7"/>
    <w:rsid w:val="003051EB"/>
    <w:rsid w:val="003067EF"/>
    <w:rsid w:val="00306AB1"/>
    <w:rsid w:val="0030794B"/>
    <w:rsid w:val="00307E77"/>
    <w:rsid w:val="00312333"/>
    <w:rsid w:val="00320265"/>
    <w:rsid w:val="00324FA6"/>
    <w:rsid w:val="00324FDB"/>
    <w:rsid w:val="003311F3"/>
    <w:rsid w:val="0033168E"/>
    <w:rsid w:val="00337D69"/>
    <w:rsid w:val="00341AF8"/>
    <w:rsid w:val="00343698"/>
    <w:rsid w:val="0034593B"/>
    <w:rsid w:val="00347E9E"/>
    <w:rsid w:val="003516EE"/>
    <w:rsid w:val="003555D5"/>
    <w:rsid w:val="003571DB"/>
    <w:rsid w:val="00357F9C"/>
    <w:rsid w:val="00360D40"/>
    <w:rsid w:val="0037111A"/>
    <w:rsid w:val="00381BFF"/>
    <w:rsid w:val="003833AC"/>
    <w:rsid w:val="0039031B"/>
    <w:rsid w:val="00391315"/>
    <w:rsid w:val="00395521"/>
    <w:rsid w:val="00397028"/>
    <w:rsid w:val="003A69EB"/>
    <w:rsid w:val="003B045B"/>
    <w:rsid w:val="003B0C4A"/>
    <w:rsid w:val="003B3071"/>
    <w:rsid w:val="003B59C2"/>
    <w:rsid w:val="003C3418"/>
    <w:rsid w:val="003C5D1C"/>
    <w:rsid w:val="003C63CB"/>
    <w:rsid w:val="003C6B52"/>
    <w:rsid w:val="003C7195"/>
    <w:rsid w:val="003C780C"/>
    <w:rsid w:val="003D2A3F"/>
    <w:rsid w:val="003D66C2"/>
    <w:rsid w:val="003E188E"/>
    <w:rsid w:val="003E6644"/>
    <w:rsid w:val="003F1B67"/>
    <w:rsid w:val="003F2A42"/>
    <w:rsid w:val="003F6AB8"/>
    <w:rsid w:val="00402F95"/>
    <w:rsid w:val="00406DE6"/>
    <w:rsid w:val="004076B4"/>
    <w:rsid w:val="00416CA4"/>
    <w:rsid w:val="00427434"/>
    <w:rsid w:val="004409F9"/>
    <w:rsid w:val="004414F2"/>
    <w:rsid w:val="004559A3"/>
    <w:rsid w:val="00460EA9"/>
    <w:rsid w:val="00464977"/>
    <w:rsid w:val="00484FFA"/>
    <w:rsid w:val="004868C8"/>
    <w:rsid w:val="00496202"/>
    <w:rsid w:val="004B072D"/>
    <w:rsid w:val="004B36CF"/>
    <w:rsid w:val="004B3942"/>
    <w:rsid w:val="004B6981"/>
    <w:rsid w:val="004C233B"/>
    <w:rsid w:val="004C3AE1"/>
    <w:rsid w:val="004C7933"/>
    <w:rsid w:val="004D4E85"/>
    <w:rsid w:val="004E5D6B"/>
    <w:rsid w:val="004E6813"/>
    <w:rsid w:val="004F079E"/>
    <w:rsid w:val="004F1687"/>
    <w:rsid w:val="004F4D0D"/>
    <w:rsid w:val="004F701A"/>
    <w:rsid w:val="0050404E"/>
    <w:rsid w:val="00504F2B"/>
    <w:rsid w:val="0050749A"/>
    <w:rsid w:val="0052026D"/>
    <w:rsid w:val="0052243B"/>
    <w:rsid w:val="005260A9"/>
    <w:rsid w:val="00527259"/>
    <w:rsid w:val="0053062E"/>
    <w:rsid w:val="005351AF"/>
    <w:rsid w:val="0054237E"/>
    <w:rsid w:val="00545186"/>
    <w:rsid w:val="005506C7"/>
    <w:rsid w:val="00550BAC"/>
    <w:rsid w:val="00556FC3"/>
    <w:rsid w:val="00557DED"/>
    <w:rsid w:val="00563CC3"/>
    <w:rsid w:val="00565665"/>
    <w:rsid w:val="00566133"/>
    <w:rsid w:val="005667B4"/>
    <w:rsid w:val="00570E9C"/>
    <w:rsid w:val="00571134"/>
    <w:rsid w:val="005817B3"/>
    <w:rsid w:val="005868F6"/>
    <w:rsid w:val="00592667"/>
    <w:rsid w:val="005A12AB"/>
    <w:rsid w:val="005A2FC3"/>
    <w:rsid w:val="005A76AF"/>
    <w:rsid w:val="005B05A0"/>
    <w:rsid w:val="005B1977"/>
    <w:rsid w:val="005B1FC2"/>
    <w:rsid w:val="005B2C87"/>
    <w:rsid w:val="005B371C"/>
    <w:rsid w:val="005B48B2"/>
    <w:rsid w:val="005B4AAA"/>
    <w:rsid w:val="005B6B83"/>
    <w:rsid w:val="005C28C2"/>
    <w:rsid w:val="005C31EE"/>
    <w:rsid w:val="005C4F43"/>
    <w:rsid w:val="005C6417"/>
    <w:rsid w:val="005D1AF1"/>
    <w:rsid w:val="005E545F"/>
    <w:rsid w:val="005F0627"/>
    <w:rsid w:val="005F11C4"/>
    <w:rsid w:val="005F586D"/>
    <w:rsid w:val="005F6FEA"/>
    <w:rsid w:val="00602C4E"/>
    <w:rsid w:val="00604122"/>
    <w:rsid w:val="006058F8"/>
    <w:rsid w:val="00606DD5"/>
    <w:rsid w:val="00611EC0"/>
    <w:rsid w:val="006162A0"/>
    <w:rsid w:val="00625707"/>
    <w:rsid w:val="00625B32"/>
    <w:rsid w:val="00634619"/>
    <w:rsid w:val="006352F8"/>
    <w:rsid w:val="006379B4"/>
    <w:rsid w:val="00640F48"/>
    <w:rsid w:val="006414BE"/>
    <w:rsid w:val="00643512"/>
    <w:rsid w:val="00650EBA"/>
    <w:rsid w:val="00655268"/>
    <w:rsid w:val="00655DF1"/>
    <w:rsid w:val="00672CD2"/>
    <w:rsid w:val="006751DB"/>
    <w:rsid w:val="00675CA9"/>
    <w:rsid w:val="00675ECC"/>
    <w:rsid w:val="00682017"/>
    <w:rsid w:val="006828F9"/>
    <w:rsid w:val="00683144"/>
    <w:rsid w:val="00684B76"/>
    <w:rsid w:val="006941AE"/>
    <w:rsid w:val="00697BD9"/>
    <w:rsid w:val="006A6605"/>
    <w:rsid w:val="006B0BBE"/>
    <w:rsid w:val="006B22D4"/>
    <w:rsid w:val="006B32C8"/>
    <w:rsid w:val="006B7B1C"/>
    <w:rsid w:val="006C054B"/>
    <w:rsid w:val="006C07F5"/>
    <w:rsid w:val="006C62D8"/>
    <w:rsid w:val="006D2BE2"/>
    <w:rsid w:val="006D5F16"/>
    <w:rsid w:val="006E20AA"/>
    <w:rsid w:val="006E2FEF"/>
    <w:rsid w:val="00700D44"/>
    <w:rsid w:val="007021B4"/>
    <w:rsid w:val="00703B35"/>
    <w:rsid w:val="007134A7"/>
    <w:rsid w:val="007147F3"/>
    <w:rsid w:val="00717819"/>
    <w:rsid w:val="007221B8"/>
    <w:rsid w:val="00727C57"/>
    <w:rsid w:val="00732461"/>
    <w:rsid w:val="007329CA"/>
    <w:rsid w:val="00736DC4"/>
    <w:rsid w:val="00737FF8"/>
    <w:rsid w:val="007427A9"/>
    <w:rsid w:val="0074360D"/>
    <w:rsid w:val="00743C55"/>
    <w:rsid w:val="00743F87"/>
    <w:rsid w:val="00747A22"/>
    <w:rsid w:val="0075035A"/>
    <w:rsid w:val="00751155"/>
    <w:rsid w:val="00752F02"/>
    <w:rsid w:val="00754F7F"/>
    <w:rsid w:val="00757D89"/>
    <w:rsid w:val="00761494"/>
    <w:rsid w:val="007629F2"/>
    <w:rsid w:val="00765748"/>
    <w:rsid w:val="007657B7"/>
    <w:rsid w:val="007663C1"/>
    <w:rsid w:val="007733FA"/>
    <w:rsid w:val="007737A1"/>
    <w:rsid w:val="007750CA"/>
    <w:rsid w:val="007755F4"/>
    <w:rsid w:val="00776BD6"/>
    <w:rsid w:val="00777DCD"/>
    <w:rsid w:val="0078165D"/>
    <w:rsid w:val="007829F1"/>
    <w:rsid w:val="00783A21"/>
    <w:rsid w:val="0078504F"/>
    <w:rsid w:val="00785260"/>
    <w:rsid w:val="00786D43"/>
    <w:rsid w:val="007A0329"/>
    <w:rsid w:val="007A559C"/>
    <w:rsid w:val="007B0985"/>
    <w:rsid w:val="007C1FE2"/>
    <w:rsid w:val="007C3994"/>
    <w:rsid w:val="007C3BEB"/>
    <w:rsid w:val="007C3F30"/>
    <w:rsid w:val="007C7760"/>
    <w:rsid w:val="007D20B0"/>
    <w:rsid w:val="007D5E05"/>
    <w:rsid w:val="007E1AA5"/>
    <w:rsid w:val="007E4079"/>
    <w:rsid w:val="007E43ED"/>
    <w:rsid w:val="007F319F"/>
    <w:rsid w:val="008031B4"/>
    <w:rsid w:val="00810DF7"/>
    <w:rsid w:val="00811780"/>
    <w:rsid w:val="008358AD"/>
    <w:rsid w:val="008371DF"/>
    <w:rsid w:val="00837D4C"/>
    <w:rsid w:val="00843ECB"/>
    <w:rsid w:val="00843EE4"/>
    <w:rsid w:val="00851C0E"/>
    <w:rsid w:val="0085289D"/>
    <w:rsid w:val="008633C6"/>
    <w:rsid w:val="00874015"/>
    <w:rsid w:val="00880DE1"/>
    <w:rsid w:val="00880DE2"/>
    <w:rsid w:val="008A4F1B"/>
    <w:rsid w:val="008A5B45"/>
    <w:rsid w:val="008C71CC"/>
    <w:rsid w:val="008C79B4"/>
    <w:rsid w:val="008D306E"/>
    <w:rsid w:val="008D33C9"/>
    <w:rsid w:val="008D603F"/>
    <w:rsid w:val="008D6102"/>
    <w:rsid w:val="008E066D"/>
    <w:rsid w:val="008E1189"/>
    <w:rsid w:val="008E5F6E"/>
    <w:rsid w:val="008E5FFB"/>
    <w:rsid w:val="008F2D2C"/>
    <w:rsid w:val="008F7A5A"/>
    <w:rsid w:val="00902C8D"/>
    <w:rsid w:val="00911C3F"/>
    <w:rsid w:val="00912176"/>
    <w:rsid w:val="009164F1"/>
    <w:rsid w:val="0092563A"/>
    <w:rsid w:val="00934729"/>
    <w:rsid w:val="009359AC"/>
    <w:rsid w:val="00937904"/>
    <w:rsid w:val="00942105"/>
    <w:rsid w:val="00942580"/>
    <w:rsid w:val="009572CA"/>
    <w:rsid w:val="0097036A"/>
    <w:rsid w:val="009716E5"/>
    <w:rsid w:val="009729A8"/>
    <w:rsid w:val="00973A48"/>
    <w:rsid w:val="009741BE"/>
    <w:rsid w:val="009815AA"/>
    <w:rsid w:val="00981CCA"/>
    <w:rsid w:val="00982B9C"/>
    <w:rsid w:val="009830A9"/>
    <w:rsid w:val="00985AA7"/>
    <w:rsid w:val="009913D4"/>
    <w:rsid w:val="009A02C4"/>
    <w:rsid w:val="009A0C01"/>
    <w:rsid w:val="009A56DD"/>
    <w:rsid w:val="009A6BBE"/>
    <w:rsid w:val="009A7C54"/>
    <w:rsid w:val="009B26F4"/>
    <w:rsid w:val="009D444B"/>
    <w:rsid w:val="009D68BB"/>
    <w:rsid w:val="009E59FB"/>
    <w:rsid w:val="009F129B"/>
    <w:rsid w:val="009F2F6D"/>
    <w:rsid w:val="009F3293"/>
    <w:rsid w:val="00A12555"/>
    <w:rsid w:val="00A167AD"/>
    <w:rsid w:val="00A200DA"/>
    <w:rsid w:val="00A21ED4"/>
    <w:rsid w:val="00A23AFD"/>
    <w:rsid w:val="00A2647C"/>
    <w:rsid w:val="00A30EDE"/>
    <w:rsid w:val="00A37158"/>
    <w:rsid w:val="00A37DDB"/>
    <w:rsid w:val="00A410BF"/>
    <w:rsid w:val="00A41304"/>
    <w:rsid w:val="00A42275"/>
    <w:rsid w:val="00A513F6"/>
    <w:rsid w:val="00A52922"/>
    <w:rsid w:val="00A52D30"/>
    <w:rsid w:val="00A70AB4"/>
    <w:rsid w:val="00A84214"/>
    <w:rsid w:val="00AA062F"/>
    <w:rsid w:val="00AA253B"/>
    <w:rsid w:val="00AA2A69"/>
    <w:rsid w:val="00AA3822"/>
    <w:rsid w:val="00AA4079"/>
    <w:rsid w:val="00AA4E61"/>
    <w:rsid w:val="00AA580B"/>
    <w:rsid w:val="00AA793B"/>
    <w:rsid w:val="00AB0EC9"/>
    <w:rsid w:val="00AB1A6C"/>
    <w:rsid w:val="00AB3B9C"/>
    <w:rsid w:val="00AB6BAC"/>
    <w:rsid w:val="00AC43E7"/>
    <w:rsid w:val="00AD7441"/>
    <w:rsid w:val="00AE31DE"/>
    <w:rsid w:val="00AE6062"/>
    <w:rsid w:val="00B04FC3"/>
    <w:rsid w:val="00B050EF"/>
    <w:rsid w:val="00B109E4"/>
    <w:rsid w:val="00B40A04"/>
    <w:rsid w:val="00B43DE9"/>
    <w:rsid w:val="00B44A9F"/>
    <w:rsid w:val="00B44F7E"/>
    <w:rsid w:val="00B639B8"/>
    <w:rsid w:val="00B65484"/>
    <w:rsid w:val="00B70F09"/>
    <w:rsid w:val="00B712A5"/>
    <w:rsid w:val="00B8067C"/>
    <w:rsid w:val="00B82B33"/>
    <w:rsid w:val="00B84AA7"/>
    <w:rsid w:val="00B86474"/>
    <w:rsid w:val="00B91CAB"/>
    <w:rsid w:val="00B94F34"/>
    <w:rsid w:val="00B958FE"/>
    <w:rsid w:val="00BA3468"/>
    <w:rsid w:val="00BA59B8"/>
    <w:rsid w:val="00BA6943"/>
    <w:rsid w:val="00BB7E0A"/>
    <w:rsid w:val="00BC6B31"/>
    <w:rsid w:val="00BD0C49"/>
    <w:rsid w:val="00BD0F56"/>
    <w:rsid w:val="00BD4789"/>
    <w:rsid w:val="00BD4BEA"/>
    <w:rsid w:val="00BD6143"/>
    <w:rsid w:val="00BD7DA4"/>
    <w:rsid w:val="00BE164E"/>
    <w:rsid w:val="00BE229F"/>
    <w:rsid w:val="00BE4E3D"/>
    <w:rsid w:val="00BE54B8"/>
    <w:rsid w:val="00BE6F1D"/>
    <w:rsid w:val="00BE6FBF"/>
    <w:rsid w:val="00BF5240"/>
    <w:rsid w:val="00BF5984"/>
    <w:rsid w:val="00BF6ADE"/>
    <w:rsid w:val="00BF70EB"/>
    <w:rsid w:val="00BF7EC4"/>
    <w:rsid w:val="00C00BDF"/>
    <w:rsid w:val="00C0209E"/>
    <w:rsid w:val="00C03E43"/>
    <w:rsid w:val="00C054D7"/>
    <w:rsid w:val="00C07136"/>
    <w:rsid w:val="00C23A03"/>
    <w:rsid w:val="00C274D5"/>
    <w:rsid w:val="00C3067A"/>
    <w:rsid w:val="00C31070"/>
    <w:rsid w:val="00C327D2"/>
    <w:rsid w:val="00C32E71"/>
    <w:rsid w:val="00C340C5"/>
    <w:rsid w:val="00C371B0"/>
    <w:rsid w:val="00C40C87"/>
    <w:rsid w:val="00C46B0B"/>
    <w:rsid w:val="00C47903"/>
    <w:rsid w:val="00C534C6"/>
    <w:rsid w:val="00C540BF"/>
    <w:rsid w:val="00C57F4C"/>
    <w:rsid w:val="00C62E19"/>
    <w:rsid w:val="00C64B7F"/>
    <w:rsid w:val="00C7270C"/>
    <w:rsid w:val="00C749A1"/>
    <w:rsid w:val="00C75458"/>
    <w:rsid w:val="00C75A53"/>
    <w:rsid w:val="00C83FEB"/>
    <w:rsid w:val="00C8763E"/>
    <w:rsid w:val="00C9379D"/>
    <w:rsid w:val="00C94451"/>
    <w:rsid w:val="00CB246A"/>
    <w:rsid w:val="00CB7BF3"/>
    <w:rsid w:val="00CC1894"/>
    <w:rsid w:val="00CC1965"/>
    <w:rsid w:val="00CC3FE4"/>
    <w:rsid w:val="00CC50A1"/>
    <w:rsid w:val="00CC716C"/>
    <w:rsid w:val="00CD4C9D"/>
    <w:rsid w:val="00CE136F"/>
    <w:rsid w:val="00CE1738"/>
    <w:rsid w:val="00CE48F5"/>
    <w:rsid w:val="00CE4AEA"/>
    <w:rsid w:val="00CE65AB"/>
    <w:rsid w:val="00D02FCA"/>
    <w:rsid w:val="00D052E8"/>
    <w:rsid w:val="00D14CDE"/>
    <w:rsid w:val="00D22244"/>
    <w:rsid w:val="00D23131"/>
    <w:rsid w:val="00D3186E"/>
    <w:rsid w:val="00D3221D"/>
    <w:rsid w:val="00D41CC3"/>
    <w:rsid w:val="00D43826"/>
    <w:rsid w:val="00D46FD0"/>
    <w:rsid w:val="00D514A6"/>
    <w:rsid w:val="00D561BA"/>
    <w:rsid w:val="00D64689"/>
    <w:rsid w:val="00D648FD"/>
    <w:rsid w:val="00D67E64"/>
    <w:rsid w:val="00D70EBC"/>
    <w:rsid w:val="00D8118F"/>
    <w:rsid w:val="00D81C3D"/>
    <w:rsid w:val="00D820E8"/>
    <w:rsid w:val="00D86951"/>
    <w:rsid w:val="00D97D04"/>
    <w:rsid w:val="00DA29F7"/>
    <w:rsid w:val="00DA30AE"/>
    <w:rsid w:val="00DA3338"/>
    <w:rsid w:val="00DA6644"/>
    <w:rsid w:val="00DB0324"/>
    <w:rsid w:val="00DB6A59"/>
    <w:rsid w:val="00DB6F25"/>
    <w:rsid w:val="00DC224A"/>
    <w:rsid w:val="00DC5AB7"/>
    <w:rsid w:val="00DD64C9"/>
    <w:rsid w:val="00DD66DB"/>
    <w:rsid w:val="00DD76DB"/>
    <w:rsid w:val="00DE0184"/>
    <w:rsid w:val="00DE7FB8"/>
    <w:rsid w:val="00DF144B"/>
    <w:rsid w:val="00DF49D4"/>
    <w:rsid w:val="00DF750F"/>
    <w:rsid w:val="00DF7FC3"/>
    <w:rsid w:val="00E10852"/>
    <w:rsid w:val="00E11150"/>
    <w:rsid w:val="00E13C56"/>
    <w:rsid w:val="00E23D2D"/>
    <w:rsid w:val="00E2465D"/>
    <w:rsid w:val="00E24EE0"/>
    <w:rsid w:val="00E330DB"/>
    <w:rsid w:val="00E3416E"/>
    <w:rsid w:val="00E40F76"/>
    <w:rsid w:val="00E45E99"/>
    <w:rsid w:val="00E47930"/>
    <w:rsid w:val="00E52B1E"/>
    <w:rsid w:val="00E53973"/>
    <w:rsid w:val="00E55B83"/>
    <w:rsid w:val="00E73AD7"/>
    <w:rsid w:val="00E82873"/>
    <w:rsid w:val="00E83FC8"/>
    <w:rsid w:val="00E84102"/>
    <w:rsid w:val="00E91591"/>
    <w:rsid w:val="00E947A9"/>
    <w:rsid w:val="00EA457E"/>
    <w:rsid w:val="00EA4728"/>
    <w:rsid w:val="00EA4F8F"/>
    <w:rsid w:val="00EA661C"/>
    <w:rsid w:val="00EB166A"/>
    <w:rsid w:val="00EB656B"/>
    <w:rsid w:val="00EB6BA5"/>
    <w:rsid w:val="00EC596A"/>
    <w:rsid w:val="00ED0EA3"/>
    <w:rsid w:val="00ED43DE"/>
    <w:rsid w:val="00EE4295"/>
    <w:rsid w:val="00EE5FAB"/>
    <w:rsid w:val="00EE65B8"/>
    <w:rsid w:val="00EF6A6F"/>
    <w:rsid w:val="00EF78F0"/>
    <w:rsid w:val="00F007D5"/>
    <w:rsid w:val="00F06C54"/>
    <w:rsid w:val="00F17DC8"/>
    <w:rsid w:val="00F20ED1"/>
    <w:rsid w:val="00F311D6"/>
    <w:rsid w:val="00F316BD"/>
    <w:rsid w:val="00F42E8C"/>
    <w:rsid w:val="00F44339"/>
    <w:rsid w:val="00F44A57"/>
    <w:rsid w:val="00F466ED"/>
    <w:rsid w:val="00F47EA3"/>
    <w:rsid w:val="00F5224B"/>
    <w:rsid w:val="00F53534"/>
    <w:rsid w:val="00F611D1"/>
    <w:rsid w:val="00F71028"/>
    <w:rsid w:val="00F86AD5"/>
    <w:rsid w:val="00FA7B73"/>
    <w:rsid w:val="00FB1988"/>
    <w:rsid w:val="00FB1FA7"/>
    <w:rsid w:val="00FB2621"/>
    <w:rsid w:val="00FC26CB"/>
    <w:rsid w:val="00FC4899"/>
    <w:rsid w:val="00FC4E31"/>
    <w:rsid w:val="00FC6B44"/>
    <w:rsid w:val="00FC71B4"/>
    <w:rsid w:val="00FD0ECC"/>
    <w:rsid w:val="00FD229F"/>
    <w:rsid w:val="00FD539D"/>
    <w:rsid w:val="00FD58E3"/>
    <w:rsid w:val="00FD7C58"/>
    <w:rsid w:val="00FE498E"/>
    <w:rsid w:val="00FF1520"/>
    <w:rsid w:val="00FF3D83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269BE2"/>
  <w15:docId w15:val="{BCA28850-3063-457D-B1A5-D6917EEC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11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561E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29CA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743F87"/>
    <w:rPr>
      <w:sz w:val="24"/>
      <w:szCs w:val="24"/>
    </w:rPr>
  </w:style>
  <w:style w:type="paragraph" w:styleId="NormalWeb">
    <w:name w:val="Normal (Web)"/>
    <w:basedOn w:val="Normal"/>
    <w:rsid w:val="00006FE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extoazul10px">
    <w:name w:val="textoazul10px"/>
    <w:basedOn w:val="Fontepargpadro"/>
    <w:rsid w:val="004B072D"/>
  </w:style>
  <w:style w:type="paragraph" w:customStyle="1" w:styleId="Default">
    <w:name w:val="Default"/>
    <w:rsid w:val="00B44F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1"/>
    <w:qFormat/>
    <w:rsid w:val="00B44F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9F12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F129B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D5E05"/>
    <w:rPr>
      <w:b/>
      <w:b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A12AB"/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A12AB"/>
    <w:rPr>
      <w:rFonts w:ascii="Consolas" w:hAnsi="Consolas" w:cs="Consolas"/>
      <w:sz w:val="21"/>
      <w:szCs w:val="21"/>
    </w:rPr>
  </w:style>
  <w:style w:type="paragraph" w:styleId="Corpodetexto">
    <w:name w:val="Body Text"/>
    <w:basedOn w:val="Normal"/>
    <w:link w:val="CorpodetextoChar"/>
    <w:rsid w:val="005A12AB"/>
    <w:pPr>
      <w:ind w:right="-801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A12AB"/>
    <w:rPr>
      <w:sz w:val="24"/>
    </w:rPr>
  </w:style>
  <w:style w:type="paragraph" w:customStyle="1" w:styleId="Recuodecorpodetexto32">
    <w:name w:val="Recuo de corpo de texto 32"/>
    <w:basedOn w:val="Normal"/>
    <w:rsid w:val="000C719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5C4F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bhpretoeparaibuna@yahoo.com.br" TargetMode="External"/><Relationship Id="rId2" Type="http://schemas.openxmlformats.org/officeDocument/2006/relationships/hyperlink" Target="Tel:(32)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3" ma:contentTypeDescription="Crie um novo documento." ma:contentTypeScope="" ma:versionID="c6175784fbee8e24dc4a95e76775d268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75364aa95f00bee451bfbb71fa97ed74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CD9FD-5C83-4176-A227-C940FA90A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8C3167-6583-40C0-944B-D789FF5826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3.xml><?xml version="1.0" encoding="utf-8"?>
<ds:datastoreItem xmlns:ds="http://schemas.openxmlformats.org/officeDocument/2006/customXml" ds:itemID="{59C61D25-82E7-445E-B098-56898010B4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6E78A0-078E-48E7-886B-F83464B2B3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764</Words>
  <Characters>4180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sisema</dc:creator>
  <cp:keywords/>
  <dc:description/>
  <cp:lastModifiedBy>Alexandre Cid</cp:lastModifiedBy>
  <cp:revision>2</cp:revision>
  <cp:lastPrinted>2019-11-26T13:06:00Z</cp:lastPrinted>
  <dcterms:created xsi:type="dcterms:W3CDTF">2025-11-26T17:24:00Z</dcterms:created>
  <dcterms:modified xsi:type="dcterms:W3CDTF">2025-11-26T17:24:00Z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