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4740" w:rsidRDefault="00EF4740" w:rsidP="00EF474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E13A82" w:rsidRDefault="00E13A82" w:rsidP="00E13A82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PARECER TÉCNICO CODEMA</w:t>
      </w:r>
    </w:p>
    <w:p w:rsidR="00EF4740" w:rsidRDefault="00EF4740" w:rsidP="00EF4740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2972"/>
        <w:gridCol w:w="1276"/>
        <w:gridCol w:w="425"/>
        <w:gridCol w:w="1418"/>
        <w:gridCol w:w="97"/>
        <w:gridCol w:w="327"/>
        <w:gridCol w:w="284"/>
        <w:gridCol w:w="1339"/>
        <w:gridCol w:w="1604"/>
      </w:tblGrid>
      <w:tr w:rsidR="007F5FBA" w:rsidRPr="004C4420" w:rsidTr="00ED0EFA">
        <w:trPr>
          <w:trHeight w:val="234"/>
        </w:trPr>
        <w:tc>
          <w:tcPr>
            <w:tcW w:w="5000" w:type="pct"/>
            <w:gridSpan w:val="9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4C4420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BB4D72">
              <w:rPr>
                <w:rFonts w:ascii="Times New Roman" w:hAnsi="Times New Roman" w:cs="Times New Roman"/>
                <w:b/>
              </w:rPr>
              <w:t>7361</w:t>
            </w:r>
            <w:r w:rsidR="00741E47" w:rsidRPr="004C4420">
              <w:rPr>
                <w:rFonts w:ascii="Times New Roman" w:hAnsi="Times New Roman" w:cs="Times New Roman"/>
                <w:b/>
              </w:rPr>
              <w:t>/2024</w:t>
            </w:r>
            <w:r w:rsidRPr="004C4420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7F5FBA" w:rsidRPr="004C4420" w:rsidTr="00ED0EFA">
        <w:tc>
          <w:tcPr>
            <w:tcW w:w="5000" w:type="pct"/>
            <w:gridSpan w:val="9"/>
            <w:shd w:val="clear" w:color="auto" w:fill="E7E6E6" w:themeFill="background2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4C4420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7F5FBA" w:rsidRPr="004C4420" w:rsidTr="00ED0EFA">
        <w:tc>
          <w:tcPr>
            <w:tcW w:w="2398" w:type="pct"/>
            <w:gridSpan w:val="3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BB4D72" w:rsidRPr="00BB4D72">
              <w:rPr>
                <w:rFonts w:ascii="Times New Roman" w:hAnsi="Times New Roman" w:cs="Times New Roman"/>
                <w:sz w:val="21"/>
                <w:szCs w:val="21"/>
              </w:rPr>
              <w:t>Bernardo Magalhães Rocha de Lima</w:t>
            </w:r>
          </w:p>
        </w:tc>
        <w:tc>
          <w:tcPr>
            <w:tcW w:w="2602" w:type="pct"/>
            <w:gridSpan w:val="6"/>
          </w:tcPr>
          <w:p w:rsidR="007F5FBA" w:rsidRPr="004C4420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4C4420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Pr="004C4420">
              <w:rPr>
                <w:rFonts w:ascii="Times New Roman" w:eastAsia="Arial" w:hAnsi="Times New Roman" w:cs="Times New Roman"/>
              </w:rPr>
              <w:t xml:space="preserve"> </w:t>
            </w:r>
            <w:r w:rsidR="00BB4D72" w:rsidRPr="00BB4D72">
              <w:rPr>
                <w:rFonts w:ascii="Times New Roman" w:hAnsi="Times New Roman" w:cs="Times New Roman"/>
                <w:sz w:val="21"/>
                <w:szCs w:val="21"/>
              </w:rPr>
              <w:t>103.741.276-11</w:t>
            </w:r>
          </w:p>
        </w:tc>
      </w:tr>
      <w:tr w:rsidR="007F5FBA" w:rsidRPr="004C4420" w:rsidTr="00741E47">
        <w:tc>
          <w:tcPr>
            <w:tcW w:w="3126" w:type="pct"/>
            <w:gridSpan w:val="4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BB4D72" w:rsidRPr="00BB4D72">
              <w:rPr>
                <w:rFonts w:ascii="Times New Roman" w:hAnsi="Times New Roman" w:cs="Times New Roman"/>
                <w:sz w:val="21"/>
                <w:szCs w:val="21"/>
              </w:rPr>
              <w:t>Rua Zodíaco</w:t>
            </w:r>
            <w:r w:rsidR="001F7771">
              <w:rPr>
                <w:rFonts w:ascii="Times New Roman" w:hAnsi="Times New Roman" w:cs="Times New Roman"/>
                <w:sz w:val="21"/>
                <w:szCs w:val="21"/>
              </w:rPr>
              <w:t xml:space="preserve">, </w:t>
            </w:r>
            <w:r w:rsidR="00BB4D72" w:rsidRPr="00BB4D72">
              <w:rPr>
                <w:rFonts w:ascii="Times New Roman" w:hAnsi="Times New Roman" w:cs="Times New Roman"/>
                <w:sz w:val="21"/>
                <w:szCs w:val="21"/>
              </w:rPr>
              <w:t>n° 927 – apto 301</w:t>
            </w:r>
          </w:p>
        </w:tc>
        <w:tc>
          <w:tcPr>
            <w:tcW w:w="1874" w:type="pct"/>
            <w:gridSpan w:val="5"/>
          </w:tcPr>
          <w:p w:rsidR="007F5FBA" w:rsidRPr="004C4420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BB4D72" w:rsidRPr="00BB4D72">
              <w:rPr>
                <w:rFonts w:ascii="Times New Roman" w:hAnsi="Times New Roman" w:cs="Times New Roman"/>
                <w:sz w:val="21"/>
                <w:szCs w:val="21"/>
              </w:rPr>
              <w:t>Santa Lúcia</w:t>
            </w:r>
          </w:p>
        </w:tc>
      </w:tr>
      <w:tr w:rsidR="007F5FBA" w:rsidRPr="004C4420" w:rsidTr="00741E47">
        <w:tc>
          <w:tcPr>
            <w:tcW w:w="2398" w:type="pct"/>
            <w:gridSpan w:val="3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BB4D72" w:rsidRPr="00BB4D72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2"/>
          </w:tcPr>
          <w:p w:rsidR="007F5FBA" w:rsidRPr="004C4420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4C4420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5" w:type="pct"/>
            <w:gridSpan w:val="4"/>
          </w:tcPr>
          <w:p w:rsidR="007F5FBA" w:rsidRPr="004C4420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BB4D72" w:rsidRPr="00BB4D72">
              <w:rPr>
                <w:rFonts w:ascii="Times New Roman" w:hAnsi="Times New Roman" w:cs="Times New Roman"/>
                <w:sz w:val="21"/>
                <w:szCs w:val="21"/>
              </w:rPr>
              <w:t>30360-430</w:t>
            </w:r>
          </w:p>
        </w:tc>
      </w:tr>
      <w:tr w:rsidR="007F5FBA" w:rsidRPr="004C4420" w:rsidTr="00ED0EFA">
        <w:tc>
          <w:tcPr>
            <w:tcW w:w="2180" w:type="pct"/>
            <w:gridSpan w:val="2"/>
          </w:tcPr>
          <w:p w:rsidR="005B33DB" w:rsidRPr="004C4420" w:rsidRDefault="007F5FBA" w:rsidP="00DE3D4F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4C4420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CD4B72" w:rsidRPr="004C4420">
              <w:rPr>
                <w:rFonts w:ascii="Times New Roman" w:eastAsia="Arial" w:hAnsi="Times New Roman" w:cs="Times New Roman"/>
              </w:rPr>
              <w:t>(31)</w:t>
            </w:r>
            <w:r w:rsidR="00DE3D4F" w:rsidRPr="004C4420">
              <w:rPr>
                <w:rFonts w:ascii="Times New Roman" w:eastAsia="Arial" w:hAnsi="Times New Roman" w:cs="Times New Roman"/>
              </w:rPr>
              <w:t xml:space="preserve"> </w:t>
            </w:r>
            <w:r w:rsidR="00741E47" w:rsidRPr="004C4420">
              <w:rPr>
                <w:rFonts w:ascii="Times New Roman" w:hAnsi="Times New Roman" w:cs="Times New Roman"/>
              </w:rPr>
              <w:t>98835-9810</w:t>
            </w:r>
          </w:p>
          <w:p w:rsidR="00741E47" w:rsidRPr="004C4420" w:rsidRDefault="00741E47" w:rsidP="00DE3D4F">
            <w:pPr>
              <w:pStyle w:val="TableParagraph"/>
              <w:spacing w:line="210" w:lineRule="exact"/>
              <w:ind w:left="63"/>
              <w:rPr>
                <w:rFonts w:ascii="Times New Roman" w:eastAsia="Arial" w:hAnsi="Times New Roman" w:cs="Times New Roman"/>
              </w:rPr>
            </w:pPr>
            <w:r w:rsidRPr="004C4420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(Marcos Birchal de Moura – Procurador)</w:t>
            </w:r>
          </w:p>
        </w:tc>
        <w:tc>
          <w:tcPr>
            <w:tcW w:w="2820" w:type="pct"/>
            <w:gridSpan w:val="7"/>
            <w:vAlign w:val="center"/>
          </w:tcPr>
          <w:p w:rsidR="00741E47" w:rsidRPr="004C4420" w:rsidRDefault="007F5FBA" w:rsidP="00741E47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</w:rPr>
              <w:t xml:space="preserve">1.9 e-mail: </w:t>
            </w:r>
            <w:r w:rsidR="00741E47" w:rsidRPr="004C4420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marcos@jequitibaambiental.com.br</w:t>
            </w:r>
          </w:p>
          <w:p w:rsidR="005B33DB" w:rsidRPr="004C4420" w:rsidRDefault="00741E47" w:rsidP="00741E47">
            <w:pPr>
              <w:rPr>
                <w:rFonts w:ascii="Times New Roman" w:hAnsi="Times New Roman" w:cs="Times New Roman"/>
              </w:rPr>
            </w:pPr>
            <w:r w:rsidRPr="004C4420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(Marcos </w:t>
            </w:r>
            <w:proofErr w:type="spellStart"/>
            <w:r w:rsidRPr="004C4420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Birchal</w:t>
            </w:r>
            <w:proofErr w:type="spellEnd"/>
            <w:r w:rsidRPr="004C4420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 de Moura – Procurador)</w:t>
            </w:r>
          </w:p>
        </w:tc>
      </w:tr>
      <w:tr w:rsidR="007F5FBA" w:rsidRPr="004C4420" w:rsidTr="00ED0EFA">
        <w:tc>
          <w:tcPr>
            <w:tcW w:w="5000" w:type="pct"/>
            <w:gridSpan w:val="9"/>
          </w:tcPr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4C4420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7F5FBA" w:rsidRPr="004C4420" w:rsidTr="00ED0EFA">
        <w:tc>
          <w:tcPr>
            <w:tcW w:w="5000" w:type="pct"/>
            <w:gridSpan w:val="9"/>
            <w:shd w:val="clear" w:color="auto" w:fill="E7E6E6" w:themeFill="background2"/>
          </w:tcPr>
          <w:p w:rsidR="007F5FBA" w:rsidRPr="004C4420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</w:p>
        </w:tc>
      </w:tr>
      <w:tr w:rsidR="007F5FBA" w:rsidRPr="004C4420" w:rsidTr="00ED0EFA">
        <w:tc>
          <w:tcPr>
            <w:tcW w:w="2398" w:type="pct"/>
            <w:gridSpan w:val="3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602" w:type="pct"/>
            <w:gridSpan w:val="6"/>
          </w:tcPr>
          <w:p w:rsidR="007F5FBA" w:rsidRPr="004C4420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4C4420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7F5FBA" w:rsidRPr="004C4420" w:rsidTr="00ED0EFA">
        <w:tc>
          <w:tcPr>
            <w:tcW w:w="2398" w:type="pct"/>
            <w:gridSpan w:val="3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602" w:type="pct"/>
            <w:gridSpan w:val="6"/>
          </w:tcPr>
          <w:p w:rsidR="007F5FBA" w:rsidRPr="004C4420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7F5FBA" w:rsidRPr="004C4420" w:rsidTr="00741E47">
        <w:tc>
          <w:tcPr>
            <w:tcW w:w="2398" w:type="pct"/>
            <w:gridSpan w:val="3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2"/>
          </w:tcPr>
          <w:p w:rsidR="007F5FBA" w:rsidRPr="004C4420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5" w:type="pct"/>
            <w:gridSpan w:val="4"/>
          </w:tcPr>
          <w:p w:rsidR="007F5FBA" w:rsidRPr="004C4420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7F5FBA" w:rsidRPr="004C4420" w:rsidTr="00ED0EFA">
        <w:tc>
          <w:tcPr>
            <w:tcW w:w="2398" w:type="pct"/>
            <w:gridSpan w:val="3"/>
          </w:tcPr>
          <w:p w:rsidR="007F5FBA" w:rsidRPr="004C4420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4C4420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602" w:type="pct"/>
            <w:gridSpan w:val="6"/>
          </w:tcPr>
          <w:p w:rsidR="007F5FBA" w:rsidRPr="004C4420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7F5FBA" w:rsidRPr="004C4420" w:rsidTr="00ED0EFA">
        <w:tc>
          <w:tcPr>
            <w:tcW w:w="5000" w:type="pct"/>
            <w:gridSpan w:val="9"/>
            <w:shd w:val="clear" w:color="auto" w:fill="E7E6E6" w:themeFill="background2"/>
            <w:vAlign w:val="center"/>
          </w:tcPr>
          <w:p w:rsidR="007F5FBA" w:rsidRPr="004C4420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7F5FBA" w:rsidRPr="004C4420" w:rsidTr="00BB4D72">
        <w:tc>
          <w:tcPr>
            <w:tcW w:w="3344" w:type="pct"/>
            <w:gridSpan w:val="6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3.1</w:t>
            </w:r>
            <w:r w:rsidRPr="004C4420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Denominação:</w:t>
            </w:r>
            <w:r w:rsidRPr="004C4420">
              <w:rPr>
                <w:rFonts w:ascii="Times New Roman" w:eastAsia="Arial" w:hAnsi="Times New Roman" w:cs="Times New Roman"/>
              </w:rPr>
              <w:t xml:space="preserve"> </w:t>
            </w:r>
            <w:r w:rsidR="00BB4D72">
              <w:rPr>
                <w:rFonts w:ascii="Times New Roman" w:eastAsia="Arial" w:hAnsi="Times New Roman" w:cs="Times New Roman"/>
              </w:rPr>
              <w:t xml:space="preserve">Lote </w:t>
            </w:r>
            <w:r w:rsidR="00BB4D72" w:rsidRPr="00BB4D72">
              <w:rPr>
                <w:rFonts w:ascii="Times New Roman" w:hAnsi="Times New Roman" w:cs="Times New Roman"/>
              </w:rPr>
              <w:t>53, Quadra Única, Condomínio Vila Del Rey</w:t>
            </w:r>
          </w:p>
        </w:tc>
        <w:tc>
          <w:tcPr>
            <w:tcW w:w="1656" w:type="pct"/>
            <w:gridSpan w:val="3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3.2</w:t>
            </w:r>
            <w:r w:rsidRPr="004C4420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Área</w:t>
            </w:r>
            <w:r w:rsidRPr="004C4420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Total</w:t>
            </w:r>
            <w:r w:rsidRPr="004C4420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433A51" w:rsidRPr="004C4420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="00433A51" w:rsidRPr="004C4420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):</w:t>
            </w:r>
            <w:r w:rsidR="00EF4740">
              <w:rPr>
                <w:rFonts w:ascii="Times New Roman" w:hAnsi="Times New Roman" w:cs="Times New Roman"/>
                <w:sz w:val="21"/>
                <w:szCs w:val="21"/>
              </w:rPr>
              <w:t xml:space="preserve"> 2</w:t>
            </w:r>
            <w:r w:rsidR="00741E47" w:rsidRPr="004C4420">
              <w:rPr>
                <w:rFonts w:ascii="Times New Roman" w:hAnsi="Times New Roman" w:cs="Times New Roman"/>
              </w:rPr>
              <w:t>.</w:t>
            </w:r>
            <w:r w:rsidR="00BB4D72">
              <w:rPr>
                <w:rFonts w:ascii="Times New Roman" w:hAnsi="Times New Roman" w:cs="Times New Roman"/>
              </w:rPr>
              <w:t>1</w:t>
            </w:r>
            <w:r w:rsidR="00741E47" w:rsidRPr="004C4420">
              <w:rPr>
                <w:rFonts w:ascii="Times New Roman" w:hAnsi="Times New Roman" w:cs="Times New Roman"/>
              </w:rPr>
              <w:t>00,00</w:t>
            </w:r>
          </w:p>
        </w:tc>
      </w:tr>
      <w:tr w:rsidR="007F5FBA" w:rsidRPr="004C4420" w:rsidTr="00BB4D72">
        <w:tc>
          <w:tcPr>
            <w:tcW w:w="3344" w:type="pct"/>
            <w:gridSpan w:val="6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3.3</w:t>
            </w:r>
            <w:r w:rsidRPr="004C4420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Município/Distrito: </w:t>
            </w:r>
            <w:r w:rsidRPr="004C4420">
              <w:rPr>
                <w:rFonts w:ascii="Times New Roman" w:hAnsi="Times New Roman" w:cs="Times New Roman"/>
              </w:rPr>
              <w:t>Nova Lima</w:t>
            </w:r>
          </w:p>
        </w:tc>
        <w:tc>
          <w:tcPr>
            <w:tcW w:w="1656" w:type="pct"/>
            <w:gridSpan w:val="3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3.4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INCRA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(CCIR):</w:t>
            </w:r>
          </w:p>
        </w:tc>
      </w:tr>
      <w:tr w:rsidR="007F5FBA" w:rsidRPr="004C4420" w:rsidTr="00BB4D72">
        <w:tc>
          <w:tcPr>
            <w:tcW w:w="1525" w:type="pct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3.5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Matrícula:</w:t>
            </w:r>
            <w:r w:rsidR="00CD4B72"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BB4D72" w:rsidRPr="00BB4D72">
              <w:rPr>
                <w:rFonts w:ascii="Times New Roman" w:hAnsi="Times New Roman" w:cs="Times New Roman"/>
                <w:sz w:val="21"/>
                <w:szCs w:val="21"/>
              </w:rPr>
              <w:t>5.473</w:t>
            </w:r>
          </w:p>
        </w:tc>
        <w:tc>
          <w:tcPr>
            <w:tcW w:w="873" w:type="pct"/>
            <w:gridSpan w:val="2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Livro:</w:t>
            </w:r>
            <w:r w:rsidR="00CD4B72"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741E47" w:rsidRPr="004C4420">
              <w:rPr>
                <w:rFonts w:ascii="Times New Roman" w:hAnsi="Times New Roman" w:cs="Times New Roman"/>
                <w:sz w:val="21"/>
                <w:szCs w:val="21"/>
              </w:rPr>
              <w:t>02</w:t>
            </w:r>
          </w:p>
        </w:tc>
        <w:tc>
          <w:tcPr>
            <w:tcW w:w="946" w:type="pct"/>
            <w:gridSpan w:val="3"/>
          </w:tcPr>
          <w:p w:rsidR="007F5FBA" w:rsidRPr="004C4420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Folha: </w:t>
            </w:r>
            <w:r w:rsidR="00DF5FD1" w:rsidRPr="004C4420">
              <w:rPr>
                <w:rFonts w:ascii="Times New Roman" w:hAnsi="Times New Roman" w:cs="Times New Roman"/>
                <w:sz w:val="21"/>
                <w:szCs w:val="21"/>
              </w:rPr>
              <w:t>n.a</w:t>
            </w:r>
          </w:p>
        </w:tc>
        <w:tc>
          <w:tcPr>
            <w:tcW w:w="1656" w:type="pct"/>
            <w:gridSpan w:val="3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Comarca: </w:t>
            </w:r>
            <w:r w:rsidRPr="004C4420">
              <w:rPr>
                <w:rFonts w:ascii="Times New Roman" w:hAnsi="Times New Roman" w:cs="Times New Roman"/>
              </w:rPr>
              <w:t xml:space="preserve">Nova Lima/MG  </w:t>
            </w:r>
          </w:p>
        </w:tc>
      </w:tr>
      <w:tr w:rsidR="007F5FBA" w:rsidRPr="004C4420" w:rsidTr="00ED0EFA">
        <w:tc>
          <w:tcPr>
            <w:tcW w:w="5000" w:type="pct"/>
            <w:gridSpan w:val="9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3.6 Documento de posse (descrição do tipo): </w:t>
            </w:r>
            <w:r w:rsidR="00CD4B72" w:rsidRPr="004C4420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>matrícula</w:t>
            </w:r>
            <w:r w:rsidR="00AC1805" w:rsidRPr="004C4420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 </w:t>
            </w:r>
          </w:p>
        </w:tc>
      </w:tr>
      <w:tr w:rsidR="007F5FBA" w:rsidRPr="004C4420" w:rsidTr="00ED0EFA">
        <w:tc>
          <w:tcPr>
            <w:tcW w:w="5000" w:type="pct"/>
            <w:gridSpan w:val="9"/>
            <w:shd w:val="clear" w:color="auto" w:fill="E7E6E6" w:themeFill="background2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4C4420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4C4420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4C4420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7F5FBA" w:rsidRPr="004C4420" w:rsidTr="00ED0EFA">
        <w:tc>
          <w:tcPr>
            <w:tcW w:w="5000" w:type="pct"/>
            <w:gridSpan w:val="9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4.1. Supressão de cobertura vegetal nativa, para uso alternativo do solo</w:t>
            </w:r>
          </w:p>
        </w:tc>
      </w:tr>
      <w:tr w:rsidR="007F5FBA" w:rsidRPr="004C4420" w:rsidTr="00ED0EFA">
        <w:tc>
          <w:tcPr>
            <w:tcW w:w="3490" w:type="pct"/>
            <w:gridSpan w:val="7"/>
          </w:tcPr>
          <w:p w:rsidR="007F5FBA" w:rsidRPr="004C4420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87" w:type="pct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Un.</w:t>
            </w:r>
          </w:p>
        </w:tc>
      </w:tr>
      <w:tr w:rsidR="007F5FBA" w:rsidRPr="004C4420" w:rsidTr="00ED0EFA">
        <w:tc>
          <w:tcPr>
            <w:tcW w:w="3490" w:type="pct"/>
            <w:gridSpan w:val="7"/>
          </w:tcPr>
          <w:p w:rsidR="007F5FBA" w:rsidRPr="004C4420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Floresta Estacional Semidecidual (  ) inicial (</w:t>
            </w:r>
            <w:r w:rsidR="00AC1805" w:rsidRPr="004C4420">
              <w:rPr>
                <w:rFonts w:ascii="Times New Roman" w:hAnsi="Times New Roman" w:cs="Times New Roman"/>
                <w:sz w:val="21"/>
                <w:szCs w:val="21"/>
              </w:rPr>
              <w:t>x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) médio (  ) avançado</w:t>
            </w:r>
          </w:p>
        </w:tc>
        <w:tc>
          <w:tcPr>
            <w:tcW w:w="687" w:type="pct"/>
          </w:tcPr>
          <w:p w:rsidR="007F5FBA" w:rsidRPr="004C4420" w:rsidRDefault="00BB4D72" w:rsidP="00EB1196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1.470,00</w:t>
            </w:r>
          </w:p>
        </w:tc>
        <w:tc>
          <w:tcPr>
            <w:tcW w:w="823" w:type="pct"/>
          </w:tcPr>
          <w:p w:rsidR="007F5FBA" w:rsidRPr="004C4420" w:rsidRDefault="007E2C6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</w:rPr>
              <w:t>m</w:t>
            </w:r>
            <w:r w:rsidRPr="004C4420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7F5FBA" w:rsidRPr="004C4420" w:rsidTr="00ED0EFA">
        <w:tc>
          <w:tcPr>
            <w:tcW w:w="5000" w:type="pct"/>
            <w:gridSpan w:val="9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="00EF4740">
              <w:rPr>
                <w:rFonts w:ascii="Times New Roman" w:hAnsi="Times New Roman" w:cs="Times New Roman"/>
                <w:b/>
                <w:sz w:val="21"/>
                <w:szCs w:val="21"/>
              </w:rPr>
              <w:t>2</w:t>
            </w: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Espécies</w:t>
            </w:r>
            <w:r w:rsidRPr="004C4420">
              <w:rPr>
                <w:rFonts w:ascii="Times New Roman" w:hAnsi="Times New Roman" w:cs="Times New Roman"/>
                <w:b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b/>
                <w:sz w:val="21"/>
                <w:szCs w:val="21"/>
              </w:rPr>
              <w:t>Flora Ameaçada/Imune</w:t>
            </w:r>
          </w:p>
        </w:tc>
      </w:tr>
      <w:tr w:rsidR="007F5FBA" w:rsidRPr="004C4420" w:rsidTr="00741E47">
        <w:tc>
          <w:tcPr>
            <w:tcW w:w="2398" w:type="pct"/>
            <w:gridSpan w:val="3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092" w:type="pct"/>
            <w:gridSpan w:val="4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</w:tcPr>
          <w:p w:rsidR="007F5FBA" w:rsidRPr="004C4420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7F5FBA" w:rsidRPr="004C4420" w:rsidTr="00741E47">
        <w:tc>
          <w:tcPr>
            <w:tcW w:w="2398" w:type="pct"/>
            <w:gridSpan w:val="3"/>
          </w:tcPr>
          <w:p w:rsidR="007F5FBA" w:rsidRPr="00BB4D72" w:rsidRDefault="00BB4D72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 w:rsidRPr="00BB4D72">
              <w:rPr>
                <w:rFonts w:ascii="Times New Roman" w:hAnsi="Times New Roman" w:cs="Times New Roman"/>
                <w:i/>
                <w:sz w:val="21"/>
                <w:szCs w:val="21"/>
              </w:rPr>
              <w:t>Handroanthus</w:t>
            </w:r>
            <w:proofErr w:type="spellEnd"/>
            <w:r w:rsidRPr="00BB4D72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 w:rsidRPr="00BB4D72">
              <w:rPr>
                <w:rFonts w:ascii="Times New Roman" w:hAnsi="Times New Roman" w:cs="Times New Roman"/>
                <w:i/>
                <w:sz w:val="21"/>
                <w:szCs w:val="21"/>
              </w:rPr>
              <w:t>serratifolius</w:t>
            </w:r>
            <w:proofErr w:type="spellEnd"/>
          </w:p>
        </w:tc>
        <w:tc>
          <w:tcPr>
            <w:tcW w:w="1092" w:type="pct"/>
            <w:gridSpan w:val="4"/>
          </w:tcPr>
          <w:p w:rsidR="007F5FBA" w:rsidRPr="004C4420" w:rsidRDefault="00BB4D72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BB4D72">
              <w:rPr>
                <w:rFonts w:ascii="Times New Roman" w:hAnsi="Times New Roman" w:cs="Times New Roman"/>
                <w:sz w:val="21"/>
                <w:szCs w:val="21"/>
              </w:rPr>
              <w:t>Ipê amarelo da mata</w:t>
            </w:r>
          </w:p>
        </w:tc>
        <w:tc>
          <w:tcPr>
            <w:tcW w:w="687" w:type="pct"/>
          </w:tcPr>
          <w:p w:rsidR="007F5FBA" w:rsidRPr="004C4420" w:rsidRDefault="00BB4D72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823" w:type="pct"/>
          </w:tcPr>
          <w:p w:rsidR="007F5FBA" w:rsidRPr="004C4420" w:rsidRDefault="00BB4D72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</w:tr>
      <w:tr w:rsidR="00BB4D72" w:rsidRPr="004C4420" w:rsidTr="00741E47">
        <w:tc>
          <w:tcPr>
            <w:tcW w:w="2398" w:type="pct"/>
            <w:gridSpan w:val="3"/>
          </w:tcPr>
          <w:p w:rsidR="00BB4D72" w:rsidRPr="00BB4D72" w:rsidRDefault="00BB4D72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 w:rsidRPr="00BB4D72">
              <w:rPr>
                <w:rFonts w:ascii="Times New Roman" w:hAnsi="Times New Roman" w:cs="Times New Roman"/>
                <w:i/>
                <w:sz w:val="21"/>
                <w:szCs w:val="21"/>
              </w:rPr>
              <w:t>Aspidosperma</w:t>
            </w:r>
            <w:proofErr w:type="spellEnd"/>
            <w:r w:rsidRPr="00BB4D72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 w:rsidRPr="00BB4D72">
              <w:rPr>
                <w:rFonts w:ascii="Times New Roman" w:hAnsi="Times New Roman" w:cs="Times New Roman"/>
                <w:i/>
                <w:sz w:val="21"/>
                <w:szCs w:val="21"/>
              </w:rPr>
              <w:t>parvifolium</w:t>
            </w:r>
            <w:proofErr w:type="spellEnd"/>
          </w:p>
        </w:tc>
        <w:tc>
          <w:tcPr>
            <w:tcW w:w="1092" w:type="pct"/>
            <w:gridSpan w:val="4"/>
          </w:tcPr>
          <w:p w:rsidR="00BB4D72" w:rsidRPr="004C4420" w:rsidRDefault="00BB4D72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BB4D72">
              <w:rPr>
                <w:rFonts w:ascii="Times New Roman" w:hAnsi="Times New Roman" w:cs="Times New Roman"/>
                <w:sz w:val="21"/>
                <w:szCs w:val="21"/>
              </w:rPr>
              <w:t>Guatambu</w:t>
            </w:r>
          </w:p>
        </w:tc>
        <w:tc>
          <w:tcPr>
            <w:tcW w:w="687" w:type="pct"/>
          </w:tcPr>
          <w:p w:rsidR="00BB4D72" w:rsidRPr="004C4420" w:rsidRDefault="00BB4D72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EN</w:t>
            </w:r>
          </w:p>
        </w:tc>
        <w:tc>
          <w:tcPr>
            <w:tcW w:w="823" w:type="pct"/>
          </w:tcPr>
          <w:p w:rsidR="00BB4D72" w:rsidRPr="004C4420" w:rsidRDefault="00BB4D72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</w:tr>
      <w:tr w:rsidR="007F5FBA" w:rsidRPr="004C4420" w:rsidTr="00ED0EFA">
        <w:tc>
          <w:tcPr>
            <w:tcW w:w="5000" w:type="pct"/>
            <w:gridSpan w:val="9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7F5FBA" w:rsidRPr="004C4420" w:rsidTr="00ED0EFA">
        <w:tc>
          <w:tcPr>
            <w:tcW w:w="5000" w:type="pct"/>
            <w:gridSpan w:val="9"/>
            <w:shd w:val="clear" w:color="auto" w:fill="E7E6E6" w:themeFill="background2"/>
          </w:tcPr>
          <w:p w:rsidR="007F5FBA" w:rsidRPr="004C4420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7F5FBA" w:rsidRPr="004C4420" w:rsidTr="00ED0EFA">
        <w:tc>
          <w:tcPr>
            <w:tcW w:w="3344" w:type="pct"/>
            <w:gridSpan w:val="6"/>
            <w:vAlign w:val="center"/>
          </w:tcPr>
          <w:p w:rsidR="007F5FBA" w:rsidRPr="004C4420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3" w:type="pct"/>
            <w:gridSpan w:val="2"/>
          </w:tcPr>
          <w:p w:rsidR="007F5FBA" w:rsidRPr="004C4420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4C4420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7F5FBA" w:rsidRPr="004C4420" w:rsidTr="00ED0EFA">
        <w:tc>
          <w:tcPr>
            <w:tcW w:w="3344" w:type="pct"/>
            <w:gridSpan w:val="6"/>
            <w:vAlign w:val="center"/>
          </w:tcPr>
          <w:p w:rsidR="007F5FBA" w:rsidRPr="004C4420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3" w:type="pct"/>
            <w:gridSpan w:val="2"/>
          </w:tcPr>
          <w:p w:rsidR="007F5FBA" w:rsidRPr="004C4420" w:rsidRDefault="00BB4D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5,56</w:t>
            </w:r>
          </w:p>
        </w:tc>
        <w:tc>
          <w:tcPr>
            <w:tcW w:w="823" w:type="pct"/>
          </w:tcPr>
          <w:p w:rsidR="007F5FBA" w:rsidRPr="004C4420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4C4420" w:rsidTr="00ED0EFA">
        <w:tc>
          <w:tcPr>
            <w:tcW w:w="3344" w:type="pct"/>
            <w:gridSpan w:val="6"/>
            <w:vAlign w:val="center"/>
          </w:tcPr>
          <w:p w:rsidR="007F5FBA" w:rsidRPr="004C4420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3" w:type="pct"/>
            <w:gridSpan w:val="2"/>
          </w:tcPr>
          <w:p w:rsidR="007F5FBA" w:rsidRPr="004C4420" w:rsidRDefault="00BB4D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6,27</w:t>
            </w:r>
          </w:p>
        </w:tc>
        <w:tc>
          <w:tcPr>
            <w:tcW w:w="823" w:type="pct"/>
          </w:tcPr>
          <w:p w:rsidR="007F5FBA" w:rsidRPr="004C4420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4C4420" w:rsidTr="00ED0EFA">
        <w:tc>
          <w:tcPr>
            <w:tcW w:w="3344" w:type="pct"/>
            <w:gridSpan w:val="6"/>
            <w:vAlign w:val="center"/>
          </w:tcPr>
          <w:p w:rsidR="007F5FBA" w:rsidRPr="004C4420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3" w:type="pct"/>
            <w:gridSpan w:val="2"/>
          </w:tcPr>
          <w:p w:rsidR="007F5FBA" w:rsidRPr="004C4420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4C4420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4C4420" w:rsidTr="00ED0EFA">
        <w:tc>
          <w:tcPr>
            <w:tcW w:w="3344" w:type="pct"/>
            <w:gridSpan w:val="6"/>
            <w:vAlign w:val="center"/>
          </w:tcPr>
          <w:p w:rsidR="007F5FBA" w:rsidRPr="004C4420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3" w:type="pct"/>
            <w:gridSpan w:val="2"/>
          </w:tcPr>
          <w:p w:rsidR="007F5FBA" w:rsidRPr="004C4420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4C4420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4C4420" w:rsidTr="00ED0EFA">
        <w:tc>
          <w:tcPr>
            <w:tcW w:w="5000" w:type="pct"/>
            <w:gridSpan w:val="9"/>
            <w:shd w:val="clear" w:color="auto" w:fill="E7E6E6" w:themeFill="background2"/>
            <w:vAlign w:val="center"/>
          </w:tcPr>
          <w:p w:rsidR="007F5FBA" w:rsidRPr="004C4420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7F5FBA" w:rsidRPr="004C4420" w:rsidTr="00ED0EFA">
        <w:tc>
          <w:tcPr>
            <w:tcW w:w="5000" w:type="pct"/>
            <w:gridSpan w:val="9"/>
            <w:vAlign w:val="center"/>
          </w:tcPr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4C4420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="002D540A"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x </w:t>
            </w: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Uso interno no imóvel ou empreendimento.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4C4420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7F5FBA" w:rsidRPr="004C4420" w:rsidTr="00ED0EFA">
        <w:tc>
          <w:tcPr>
            <w:tcW w:w="5000" w:type="pct"/>
            <w:gridSpan w:val="9"/>
            <w:shd w:val="clear" w:color="auto" w:fill="E7E6E6" w:themeFill="background2"/>
            <w:vAlign w:val="center"/>
          </w:tcPr>
          <w:p w:rsidR="007F5FBA" w:rsidRPr="004C4420" w:rsidRDefault="00B452AE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lastRenderedPageBreak/>
              <w:t>7</w:t>
            </w:r>
            <w:r w:rsidR="007F5FBA" w:rsidRPr="004C4420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. REPOSIÇÃO FLORESTAL </w:t>
            </w:r>
          </w:p>
        </w:tc>
      </w:tr>
      <w:tr w:rsidR="007F5FBA" w:rsidRPr="004C4420" w:rsidTr="00ED0EFA">
        <w:tc>
          <w:tcPr>
            <w:tcW w:w="5000" w:type="pct"/>
            <w:gridSpan w:val="9"/>
            <w:vAlign w:val="center"/>
          </w:tcPr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="002D540A"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Recolhimento a conta de arrecadação de reposição florestal 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4C4420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4C4420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7F5FBA" w:rsidRPr="004C4420" w:rsidTr="00ED0EFA">
        <w:tc>
          <w:tcPr>
            <w:tcW w:w="5000" w:type="pct"/>
            <w:gridSpan w:val="9"/>
            <w:shd w:val="clear" w:color="auto" w:fill="D0CECE" w:themeFill="background2" w:themeFillShade="E6"/>
            <w:vAlign w:val="center"/>
          </w:tcPr>
          <w:p w:rsidR="007F5FBA" w:rsidRPr="004C4420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1" w:name="_Hlk120089829"/>
          </w:p>
        </w:tc>
      </w:tr>
      <w:tr w:rsidR="007F5FBA" w:rsidRPr="004C4420" w:rsidTr="00ED0EFA">
        <w:trPr>
          <w:trHeight w:val="321"/>
        </w:trPr>
        <w:tc>
          <w:tcPr>
            <w:tcW w:w="5000" w:type="pct"/>
            <w:gridSpan w:val="9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Taxa de expediente: </w:t>
            </w:r>
            <w:r w:rsidR="006A7637" w:rsidRPr="004C4420">
              <w:rPr>
                <w:rFonts w:ascii="Times New Roman" w:hAnsi="Times New Roman" w:cs="Times New Roman"/>
                <w:sz w:val="21"/>
                <w:szCs w:val="21"/>
              </w:rPr>
              <w:t>R$ 6</w:t>
            </w:r>
            <w:r w:rsidR="009617E2" w:rsidRPr="004C4420">
              <w:rPr>
                <w:rFonts w:ascii="Times New Roman" w:hAnsi="Times New Roman" w:cs="Times New Roman"/>
                <w:sz w:val="21"/>
                <w:szCs w:val="21"/>
              </w:rPr>
              <w:t>68,49</w:t>
            </w:r>
          </w:p>
        </w:tc>
      </w:tr>
      <w:tr w:rsidR="007F5FBA" w:rsidRPr="004C4420" w:rsidTr="00ED0EFA">
        <w:trPr>
          <w:trHeight w:val="321"/>
        </w:trPr>
        <w:tc>
          <w:tcPr>
            <w:tcW w:w="5000" w:type="pct"/>
            <w:gridSpan w:val="9"/>
          </w:tcPr>
          <w:p w:rsidR="006A7637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Data da Vistoria:</w:t>
            </w:r>
            <w:r w:rsidR="006A7637"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BB4D72">
              <w:rPr>
                <w:rFonts w:ascii="Times New Roman" w:hAnsi="Times New Roman" w:cs="Times New Roman"/>
                <w:sz w:val="21"/>
                <w:szCs w:val="21"/>
              </w:rPr>
              <w:t>01</w:t>
            </w:r>
            <w:r w:rsidR="009617E2" w:rsidRPr="004C4420">
              <w:rPr>
                <w:rFonts w:ascii="Times New Roman" w:hAnsi="Times New Roman" w:cs="Times New Roman"/>
                <w:sz w:val="21"/>
                <w:szCs w:val="21"/>
              </w:rPr>
              <w:t>/0</w:t>
            </w:r>
            <w:r w:rsidR="00BB4D72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9617E2" w:rsidRPr="004C4420">
              <w:rPr>
                <w:rFonts w:ascii="Times New Roman" w:hAnsi="Times New Roman" w:cs="Times New Roman"/>
                <w:sz w:val="21"/>
                <w:szCs w:val="21"/>
              </w:rPr>
              <w:t>/2024</w:t>
            </w:r>
          </w:p>
        </w:tc>
      </w:tr>
      <w:tr w:rsidR="007F5FBA" w:rsidRPr="004C4420" w:rsidTr="00ED0EFA">
        <w:trPr>
          <w:trHeight w:val="321"/>
        </w:trPr>
        <w:tc>
          <w:tcPr>
            <w:tcW w:w="5000" w:type="pct"/>
            <w:gridSpan w:val="9"/>
            <w:shd w:val="clear" w:color="auto" w:fill="D0CECE" w:themeFill="background2" w:themeFillShade="E6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CONTROLE PROCESSUAL</w:t>
            </w:r>
          </w:p>
        </w:tc>
      </w:tr>
      <w:tr w:rsidR="007F5FBA" w:rsidRPr="004C4420" w:rsidTr="00ED0EFA">
        <w:trPr>
          <w:trHeight w:val="321"/>
        </w:trPr>
        <w:tc>
          <w:tcPr>
            <w:tcW w:w="5000" w:type="pct"/>
            <w:gridSpan w:val="9"/>
          </w:tcPr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4C4420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</w:tbl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"/>
        <w:gridCol w:w="648"/>
        <w:gridCol w:w="6696"/>
        <w:gridCol w:w="1971"/>
      </w:tblGrid>
      <w:tr w:rsidR="00512026" w:rsidRPr="004C4420" w:rsidTr="008304A0">
        <w:trPr>
          <w:trHeight w:val="323"/>
        </w:trPr>
        <w:tc>
          <w:tcPr>
            <w:tcW w:w="5000" w:type="pct"/>
            <w:gridSpan w:val="4"/>
            <w:shd w:val="clear" w:color="auto" w:fill="D0CECE" w:themeFill="background2" w:themeFillShade="E6"/>
          </w:tcPr>
          <w:bookmarkEnd w:id="0"/>
          <w:bookmarkEnd w:id="1"/>
          <w:p w:rsidR="00512026" w:rsidRPr="004C4420" w:rsidRDefault="00B452AE" w:rsidP="00B452AE">
            <w:pPr>
              <w:pStyle w:val="TableParagraph"/>
              <w:spacing w:before="83" w:line="240" w:lineRule="auto"/>
              <w:ind w:left="102"/>
              <w:jc w:val="center"/>
              <w:rPr>
                <w:rFonts w:ascii="Times New Roman" w:hAnsi="Times New Roman" w:cs="Times New Roman"/>
                <w:b/>
              </w:rPr>
            </w:pPr>
            <w:r w:rsidRPr="004C4420">
              <w:rPr>
                <w:rFonts w:ascii="Times New Roman" w:hAnsi="Times New Roman" w:cs="Times New Roman"/>
                <w:b/>
                <w:spacing w:val="-1"/>
              </w:rPr>
              <w:t>8</w:t>
            </w:r>
            <w:r w:rsidR="00512026" w:rsidRPr="004C4420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="00512026" w:rsidRPr="004C4420">
              <w:rPr>
                <w:rFonts w:ascii="Times New Roman" w:hAnsi="Times New Roman" w:cs="Times New Roman"/>
                <w:b/>
                <w:spacing w:val="25"/>
              </w:rPr>
              <w:t xml:space="preserve"> </w:t>
            </w:r>
            <w:r w:rsidR="00512026" w:rsidRPr="004C4420">
              <w:rPr>
                <w:rFonts w:ascii="Times New Roman" w:hAnsi="Times New Roman" w:cs="Times New Roman"/>
                <w:b/>
                <w:spacing w:val="-1"/>
              </w:rPr>
              <w:t>CONDICIONANTES</w:t>
            </w:r>
          </w:p>
        </w:tc>
      </w:tr>
      <w:tr w:rsidR="00512026" w:rsidRPr="004C4420" w:rsidTr="008304A0">
        <w:trPr>
          <w:trHeight w:val="205"/>
        </w:trPr>
        <w:tc>
          <w:tcPr>
            <w:tcW w:w="549" w:type="pct"/>
            <w:gridSpan w:val="2"/>
          </w:tcPr>
          <w:p w:rsidR="00512026" w:rsidRPr="004C4420" w:rsidRDefault="00512026" w:rsidP="008304A0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Descrição</w:t>
            </w:r>
            <w:r w:rsidRPr="004C442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da</w:t>
            </w:r>
            <w:r w:rsidRPr="004C442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Prazo</w:t>
            </w:r>
          </w:p>
        </w:tc>
      </w:tr>
      <w:tr w:rsidR="00512026" w:rsidRPr="004C4420" w:rsidTr="008304A0">
        <w:trPr>
          <w:trHeight w:val="416"/>
        </w:trPr>
        <w:tc>
          <w:tcPr>
            <w:tcW w:w="549" w:type="pct"/>
            <w:gridSpan w:val="2"/>
          </w:tcPr>
          <w:p w:rsidR="00512026" w:rsidRPr="004C442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Manter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conservada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preservada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as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áreas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vegetação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nativa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512026" w:rsidRPr="004C4420" w:rsidTr="008304A0">
        <w:trPr>
          <w:trHeight w:val="205"/>
        </w:trPr>
        <w:tc>
          <w:tcPr>
            <w:tcW w:w="549" w:type="pct"/>
            <w:gridSpan w:val="2"/>
          </w:tcPr>
          <w:p w:rsidR="00512026" w:rsidRPr="004C442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4C442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4C442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ind w:left="67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Durante</w:t>
            </w:r>
            <w:r w:rsidRPr="004C442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4C4420" w:rsidTr="008304A0">
        <w:trPr>
          <w:trHeight w:val="205"/>
        </w:trPr>
        <w:tc>
          <w:tcPr>
            <w:tcW w:w="549" w:type="pct"/>
            <w:gridSpan w:val="2"/>
          </w:tcPr>
          <w:p w:rsidR="00512026" w:rsidRPr="004C442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Contratar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profissional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competente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habilitado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para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execução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dos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serviços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fim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evitar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coibir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intervenções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em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áreas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além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das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autorizadas.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Durante</w:t>
            </w:r>
            <w:r w:rsidRPr="004C442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4C4420" w:rsidTr="008304A0">
        <w:trPr>
          <w:trHeight w:val="474"/>
        </w:trPr>
        <w:tc>
          <w:tcPr>
            <w:tcW w:w="549" w:type="pct"/>
            <w:gridSpan w:val="2"/>
          </w:tcPr>
          <w:p w:rsidR="00512026" w:rsidRPr="004C442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Conciliar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execução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supressão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vegetação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com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efetiva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implantação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empreendimento,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diminuindo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tempo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exposição do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solo.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Durante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vigência</w:t>
            </w:r>
          </w:p>
          <w:p w:rsidR="00512026" w:rsidRPr="004C4420" w:rsidRDefault="00512026" w:rsidP="008304A0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da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512026" w:rsidRPr="004C4420" w:rsidTr="008304A0">
        <w:trPr>
          <w:trHeight w:val="205"/>
        </w:trPr>
        <w:tc>
          <w:tcPr>
            <w:tcW w:w="549" w:type="pct"/>
            <w:gridSpan w:val="2"/>
          </w:tcPr>
          <w:p w:rsidR="00512026" w:rsidRPr="004C442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Implantação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de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um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sistema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drenagem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na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área</w:t>
            </w:r>
            <w:r w:rsidRPr="004C442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do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Durante</w:t>
            </w:r>
            <w:r w:rsidRPr="004C442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4C4420" w:rsidTr="008304A0">
        <w:trPr>
          <w:trHeight w:val="205"/>
        </w:trPr>
        <w:tc>
          <w:tcPr>
            <w:tcW w:w="549" w:type="pct"/>
            <w:gridSpan w:val="2"/>
          </w:tcPr>
          <w:p w:rsidR="00512026" w:rsidRPr="004C442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Adotar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técnicas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e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procedimentos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necessários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à</w:t>
            </w:r>
            <w:r w:rsidRPr="004C442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destinação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adequada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dos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resíduos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gerados</w:t>
            </w:r>
            <w:r w:rsidRPr="004C442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durante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atividade.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Durante</w:t>
            </w:r>
            <w:r w:rsidRPr="004C442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a</w:t>
            </w:r>
            <w:r w:rsidRPr="004C442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C442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4C4420" w:rsidTr="008304A0">
        <w:trPr>
          <w:trHeight w:val="205"/>
        </w:trPr>
        <w:tc>
          <w:tcPr>
            <w:tcW w:w="549" w:type="pct"/>
            <w:gridSpan w:val="2"/>
          </w:tcPr>
          <w:p w:rsidR="00512026" w:rsidRPr="004C442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4C4420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512026" w:rsidRPr="004C442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512026" w:rsidRPr="004C442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4C4420"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512026" w:rsidRPr="004C4420" w:rsidTr="008304A0">
        <w:trPr>
          <w:trHeight w:val="405"/>
        </w:trPr>
        <w:tc>
          <w:tcPr>
            <w:tcW w:w="5000" w:type="pct"/>
            <w:gridSpan w:val="4"/>
          </w:tcPr>
          <w:p w:rsidR="00512026" w:rsidRPr="004C4420" w:rsidRDefault="00512026" w:rsidP="008304A0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>Medidas</w:t>
            </w:r>
            <w:r w:rsidRPr="004C4420">
              <w:rPr>
                <w:rFonts w:ascii="Times New Roman" w:hAnsi="Times New Roman" w:cs="Times New Roman"/>
                <w:spacing w:val="-9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Mitigadoras</w:t>
            </w:r>
          </w:p>
        </w:tc>
      </w:tr>
      <w:tr w:rsidR="00512026" w:rsidRPr="004C4420" w:rsidTr="008304A0">
        <w:trPr>
          <w:trHeight w:val="852"/>
        </w:trPr>
        <w:tc>
          <w:tcPr>
            <w:tcW w:w="5000" w:type="pct"/>
            <w:gridSpan w:val="4"/>
          </w:tcPr>
          <w:p w:rsidR="00512026" w:rsidRPr="004C4420" w:rsidRDefault="00512026" w:rsidP="008304A0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Realizar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a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supressão</w:t>
            </w:r>
            <w:r w:rsidRPr="004C4420">
              <w:rPr>
                <w:rFonts w:ascii="Times New Roman" w:hAnsi="Times New Roman" w:cs="Times New Roman"/>
                <w:spacing w:val="1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fora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do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período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chuvoso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não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fazer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uso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fogo. Utilizar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técnicas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metodologias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afugentamento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e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proteção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da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fauna</w:t>
            </w:r>
            <w:r w:rsidRPr="004C4420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silvestres. Replantio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ou tranplante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espécies locais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em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áreas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menos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adensadas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ou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degradadas; uso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cercas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vivas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ou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ecológicas,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evitando-se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as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telas;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Evitar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o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plantio</w:t>
            </w:r>
            <w:r w:rsidRPr="004C4420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árvores</w:t>
            </w:r>
            <w:r w:rsidRPr="004C4420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sz w:val="21"/>
                <w:szCs w:val="21"/>
              </w:rPr>
              <w:t>exótica.</w:t>
            </w:r>
          </w:p>
        </w:tc>
      </w:tr>
      <w:tr w:rsidR="00B452AE" w:rsidRPr="004C4420" w:rsidTr="00753A0C">
        <w:trPr>
          <w:trHeight w:val="323"/>
        </w:trPr>
        <w:tc>
          <w:tcPr>
            <w:tcW w:w="5000" w:type="pct"/>
            <w:gridSpan w:val="4"/>
            <w:shd w:val="clear" w:color="auto" w:fill="D0CECE" w:themeFill="background2" w:themeFillShade="E6"/>
            <w:vAlign w:val="bottom"/>
          </w:tcPr>
          <w:p w:rsidR="00B452AE" w:rsidRPr="004C4420" w:rsidRDefault="00B452AE" w:rsidP="00753A0C">
            <w:pPr>
              <w:pStyle w:val="TableParagraph"/>
              <w:spacing w:before="83" w:line="240" w:lineRule="auto"/>
              <w:ind w:left="102"/>
              <w:jc w:val="both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>9.</w:t>
            </w:r>
            <w:r w:rsidRPr="004C4420">
              <w:rPr>
                <w:rFonts w:ascii="Times New Roman" w:hAnsi="Times New Roman" w:cs="Times New Roman"/>
                <w:b/>
                <w:spacing w:val="25"/>
                <w:sz w:val="21"/>
                <w:szCs w:val="21"/>
              </w:rPr>
              <w:t xml:space="preserve"> </w:t>
            </w:r>
            <w:r w:rsidRPr="004C4420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>OBSERVAÇÕES</w:t>
            </w:r>
          </w:p>
        </w:tc>
      </w:tr>
      <w:tr w:rsidR="00B452AE" w:rsidRPr="004C4420" w:rsidTr="00753A0C">
        <w:trPr>
          <w:trHeight w:val="205"/>
        </w:trPr>
        <w:tc>
          <w:tcPr>
            <w:tcW w:w="216" w:type="pct"/>
            <w:vAlign w:val="center"/>
          </w:tcPr>
          <w:p w:rsidR="00B452AE" w:rsidRPr="004C4420" w:rsidRDefault="00021DFD" w:rsidP="00753A0C">
            <w:pPr>
              <w:pStyle w:val="TableParagraph"/>
              <w:ind w:left="64"/>
              <w:jc w:val="center"/>
              <w:rPr>
                <w:rFonts w:ascii="Times New Roman" w:hAnsi="Times New Roman" w:cs="Times New Roman"/>
                <w:w w:val="101"/>
                <w:sz w:val="21"/>
                <w:szCs w:val="21"/>
              </w:rPr>
            </w:pPr>
            <w:r w:rsidRPr="004C4420">
              <w:rPr>
                <w:rFonts w:ascii="Times New Roman" w:hAnsi="Times New Roman" w:cs="Times New Roman"/>
                <w:w w:val="101"/>
                <w:sz w:val="21"/>
                <w:szCs w:val="21"/>
              </w:rPr>
              <w:t>1</w:t>
            </w:r>
          </w:p>
        </w:tc>
        <w:tc>
          <w:tcPr>
            <w:tcW w:w="4784" w:type="pct"/>
            <w:gridSpan w:val="3"/>
            <w:vAlign w:val="bottom"/>
          </w:tcPr>
          <w:p w:rsidR="00B452AE" w:rsidRDefault="00B452AE" w:rsidP="00753A0C">
            <w:pPr>
              <w:jc w:val="both"/>
              <w:rPr>
                <w:rFonts w:ascii="Times New Roman" w:hAnsi="Times New Roman" w:cs="Times New Roman"/>
                <w:sz w:val="21"/>
                <w:szCs w:val="21"/>
                <w:lang w:val="pt-BR"/>
              </w:rPr>
            </w:pPr>
            <w:r w:rsidRPr="004C4420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Compensação por espécie ameaçada e protegida: </w:t>
            </w:r>
          </w:p>
          <w:p w:rsidR="00BB4D72" w:rsidRPr="004C4420" w:rsidRDefault="00BB4D72" w:rsidP="00BB4D72">
            <w:pPr>
              <w:jc w:val="both"/>
              <w:rPr>
                <w:rFonts w:ascii="Times New Roman" w:hAnsi="Times New Roman" w:cs="Times New Roman"/>
                <w:sz w:val="21"/>
                <w:szCs w:val="21"/>
                <w:lang w:val="pt-BR"/>
              </w:rPr>
            </w:pPr>
            <w:r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Plantio de 35 ipês-amarelo</w:t>
            </w:r>
            <w:r w:rsidR="00EF1059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s</w:t>
            </w:r>
            <w:r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 mais 25 espécies nativas variadas </w:t>
            </w:r>
            <w:r w:rsidR="00D73E87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no </w:t>
            </w:r>
            <w:r w:rsidR="001F7771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P</w:t>
            </w:r>
            <w:r w:rsidR="00D73E87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arque </w:t>
            </w:r>
            <w:r w:rsidR="001F7771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M</w:t>
            </w:r>
            <w:r w:rsidR="00D73E87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unicipal de Fechos</w:t>
            </w:r>
            <w:r w:rsidR="001F7771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.</w:t>
            </w:r>
          </w:p>
        </w:tc>
      </w:tr>
    </w:tbl>
    <w:p w:rsidR="00B452AE" w:rsidRPr="004C4420" w:rsidRDefault="00B452AE" w:rsidP="006A6D1A">
      <w:pPr>
        <w:spacing w:after="0" w:line="240" w:lineRule="auto"/>
        <w:rPr>
          <w:rFonts w:ascii="Times New Roman" w:hAnsi="Times New Roman" w:cs="Times New Roman"/>
        </w:rPr>
      </w:pPr>
    </w:p>
    <w:p w:rsidR="00B452AE" w:rsidRPr="004C4420" w:rsidRDefault="00B452AE" w:rsidP="006A6D1A">
      <w:pPr>
        <w:spacing w:after="0" w:line="240" w:lineRule="auto"/>
        <w:rPr>
          <w:rFonts w:ascii="Times New Roman" w:hAnsi="Times New Roman" w:cs="Times New Roman"/>
        </w:rPr>
      </w:pPr>
    </w:p>
    <w:p w:rsidR="00B452AE" w:rsidRPr="004C4420" w:rsidRDefault="00B452AE" w:rsidP="006A6D1A">
      <w:pPr>
        <w:spacing w:after="0" w:line="240" w:lineRule="auto"/>
        <w:rPr>
          <w:rFonts w:ascii="Times New Roman" w:hAnsi="Times New Roman" w:cs="Times New Roman"/>
        </w:rPr>
      </w:pPr>
    </w:p>
    <w:p w:rsidR="00B452AE" w:rsidRPr="004C4420" w:rsidRDefault="00B452AE" w:rsidP="006A6D1A">
      <w:pPr>
        <w:spacing w:after="0" w:line="240" w:lineRule="auto"/>
        <w:rPr>
          <w:rFonts w:ascii="Times New Roman" w:hAnsi="Times New Roman" w:cs="Times New Roman"/>
        </w:rPr>
      </w:pPr>
    </w:p>
    <w:p w:rsidR="00021DFD" w:rsidRPr="004C4420" w:rsidRDefault="00021DFD" w:rsidP="006A6D1A">
      <w:pPr>
        <w:spacing w:after="0" w:line="240" w:lineRule="auto"/>
        <w:rPr>
          <w:rFonts w:ascii="Times New Roman" w:hAnsi="Times New Roman" w:cs="Times New Roman"/>
        </w:rPr>
      </w:pPr>
    </w:p>
    <w:p w:rsidR="00021DFD" w:rsidRDefault="00021DFD" w:rsidP="006A6D1A">
      <w:pPr>
        <w:spacing w:after="0" w:line="240" w:lineRule="auto"/>
        <w:rPr>
          <w:rFonts w:ascii="Times New Roman" w:hAnsi="Times New Roman" w:cs="Times New Roman"/>
        </w:rPr>
      </w:pPr>
    </w:p>
    <w:p w:rsidR="00EF4740" w:rsidRDefault="00EF4740" w:rsidP="006A6D1A">
      <w:pPr>
        <w:spacing w:after="0" w:line="240" w:lineRule="auto"/>
        <w:rPr>
          <w:rFonts w:ascii="Times New Roman" w:hAnsi="Times New Roman" w:cs="Times New Roman"/>
        </w:rPr>
      </w:pPr>
    </w:p>
    <w:p w:rsidR="00EF4740" w:rsidRDefault="00EF4740" w:rsidP="006A6D1A">
      <w:pPr>
        <w:spacing w:after="0" w:line="240" w:lineRule="auto"/>
        <w:rPr>
          <w:rFonts w:ascii="Times New Roman" w:hAnsi="Times New Roman" w:cs="Times New Roman"/>
        </w:rPr>
      </w:pPr>
    </w:p>
    <w:p w:rsidR="00EF4740" w:rsidRDefault="00EF4740" w:rsidP="006A6D1A">
      <w:pPr>
        <w:spacing w:after="0" w:line="240" w:lineRule="auto"/>
        <w:rPr>
          <w:rFonts w:ascii="Times New Roman" w:hAnsi="Times New Roman" w:cs="Times New Roman"/>
        </w:rPr>
      </w:pPr>
    </w:p>
    <w:p w:rsidR="00EF4740" w:rsidRDefault="00EF4740" w:rsidP="006A6D1A">
      <w:pPr>
        <w:spacing w:after="0" w:line="240" w:lineRule="auto"/>
        <w:rPr>
          <w:rFonts w:ascii="Times New Roman" w:hAnsi="Times New Roman" w:cs="Times New Roman"/>
        </w:rPr>
      </w:pPr>
    </w:p>
    <w:p w:rsidR="00EF4740" w:rsidRPr="004C4420" w:rsidRDefault="00EF4740" w:rsidP="006A6D1A">
      <w:pPr>
        <w:spacing w:after="0" w:line="240" w:lineRule="auto"/>
        <w:rPr>
          <w:rFonts w:ascii="Times New Roman" w:hAnsi="Times New Roman" w:cs="Times New Roman"/>
        </w:rPr>
      </w:pPr>
    </w:p>
    <w:p w:rsidR="00021DFD" w:rsidRPr="004C4420" w:rsidRDefault="00021DFD" w:rsidP="006A6D1A">
      <w:pPr>
        <w:spacing w:after="0" w:line="240" w:lineRule="auto"/>
        <w:rPr>
          <w:rFonts w:ascii="Times New Roman" w:hAnsi="Times New Roman" w:cs="Times New Roman"/>
        </w:rPr>
      </w:pPr>
    </w:p>
    <w:p w:rsidR="00021DFD" w:rsidRPr="004C4420" w:rsidRDefault="00021DFD" w:rsidP="006A6D1A">
      <w:pPr>
        <w:spacing w:after="0" w:line="240" w:lineRule="auto"/>
        <w:rPr>
          <w:rFonts w:ascii="Times New Roman" w:hAnsi="Times New Roman" w:cs="Times New Roman"/>
        </w:rPr>
      </w:pPr>
    </w:p>
    <w:p w:rsidR="00B90FD0" w:rsidRDefault="00253767" w:rsidP="001F7771">
      <w:pPr>
        <w:rPr>
          <w:rFonts w:ascii="Times New Roman" w:hAnsi="Times New Roman" w:cs="Times New Roman"/>
          <w:u w:val="single"/>
        </w:rPr>
      </w:pPr>
      <w:r w:rsidRPr="004C4420">
        <w:rPr>
          <w:rFonts w:ascii="Times New Roman" w:hAnsi="Times New Roman" w:cs="Times New Roman"/>
          <w:u w:val="single"/>
        </w:rPr>
        <w:t>Planta de Situação</w:t>
      </w:r>
      <w:r w:rsidR="00EF1059">
        <w:rPr>
          <w:rFonts w:ascii="Times New Roman" w:hAnsi="Times New Roman" w:cs="Times New Roman"/>
          <w:noProof/>
          <w:u w:val="single"/>
        </w:rPr>
        <w:drawing>
          <wp:inline distT="0" distB="0" distL="0" distR="0">
            <wp:extent cx="5281684" cy="8383838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0 - Planta com áreas do projeto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26" t="1246" r="1862" b="1035"/>
                    <a:stretch/>
                  </pic:blipFill>
                  <pic:spPr bwMode="auto">
                    <a:xfrm>
                      <a:off x="0" y="0"/>
                      <a:ext cx="5288762" cy="8395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D26EB" w:rsidRDefault="00BD26EB" w:rsidP="00EF1059">
      <w:pPr>
        <w:jc w:val="center"/>
        <w:rPr>
          <w:rFonts w:ascii="Times New Roman" w:hAnsi="Times New Roman" w:cs="Times New Roman"/>
          <w:u w:val="single"/>
        </w:rPr>
      </w:pPr>
    </w:p>
    <w:p w:rsidR="00512026" w:rsidRPr="00C022CB" w:rsidRDefault="00EF1059" w:rsidP="001F777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Planta de Compensação Externa</w:t>
      </w:r>
      <w:r>
        <w:rPr>
          <w:rFonts w:ascii="Times New Roman" w:hAnsi="Times New Roman" w:cs="Times New Roman"/>
          <w:noProof/>
        </w:rPr>
        <w:drawing>
          <wp:inline distT="0" distB="0" distL="0" distR="0">
            <wp:extent cx="5268036" cy="8375512"/>
            <wp:effectExtent l="0" t="0" r="8890" b="698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1 - Planta da compensação externa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26" t="1090" r="1862" b="1035"/>
                    <a:stretch/>
                  </pic:blipFill>
                  <pic:spPr bwMode="auto">
                    <a:xfrm>
                      <a:off x="0" y="0"/>
                      <a:ext cx="5275748" cy="83877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2" w:name="_GoBack"/>
      <w:bookmarkEnd w:id="2"/>
    </w:p>
    <w:sectPr w:rsidR="00512026" w:rsidRPr="00C022CB" w:rsidSect="00CA327A">
      <w:head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1DFD"/>
    <w:rsid w:val="0002234B"/>
    <w:rsid w:val="000230CA"/>
    <w:rsid w:val="0002362A"/>
    <w:rsid w:val="000238F5"/>
    <w:rsid w:val="00030779"/>
    <w:rsid w:val="00043D3C"/>
    <w:rsid w:val="00072B8C"/>
    <w:rsid w:val="00082F6B"/>
    <w:rsid w:val="00085805"/>
    <w:rsid w:val="000A290D"/>
    <w:rsid w:val="000A2ABE"/>
    <w:rsid w:val="000A3859"/>
    <w:rsid w:val="000A6D15"/>
    <w:rsid w:val="000B2443"/>
    <w:rsid w:val="000D60EB"/>
    <w:rsid w:val="000F3208"/>
    <w:rsid w:val="00104A6D"/>
    <w:rsid w:val="00121189"/>
    <w:rsid w:val="00132F30"/>
    <w:rsid w:val="001330DB"/>
    <w:rsid w:val="00134ECC"/>
    <w:rsid w:val="00141B28"/>
    <w:rsid w:val="001523A5"/>
    <w:rsid w:val="001615CD"/>
    <w:rsid w:val="00165210"/>
    <w:rsid w:val="001805D0"/>
    <w:rsid w:val="00181795"/>
    <w:rsid w:val="00194AF0"/>
    <w:rsid w:val="001A527D"/>
    <w:rsid w:val="001B53DC"/>
    <w:rsid w:val="001E0439"/>
    <w:rsid w:val="001E13C7"/>
    <w:rsid w:val="001E1E9C"/>
    <w:rsid w:val="001E23F4"/>
    <w:rsid w:val="001E38E9"/>
    <w:rsid w:val="001F045B"/>
    <w:rsid w:val="001F3C39"/>
    <w:rsid w:val="001F7771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95FEA"/>
    <w:rsid w:val="002C28A3"/>
    <w:rsid w:val="002C46C5"/>
    <w:rsid w:val="002D540A"/>
    <w:rsid w:val="002F5B30"/>
    <w:rsid w:val="00310C3F"/>
    <w:rsid w:val="00311ECC"/>
    <w:rsid w:val="00312015"/>
    <w:rsid w:val="00313680"/>
    <w:rsid w:val="003148CE"/>
    <w:rsid w:val="003235FC"/>
    <w:rsid w:val="0033122C"/>
    <w:rsid w:val="00332108"/>
    <w:rsid w:val="00333EE2"/>
    <w:rsid w:val="00340C68"/>
    <w:rsid w:val="0034752D"/>
    <w:rsid w:val="0037541F"/>
    <w:rsid w:val="003845B8"/>
    <w:rsid w:val="003A4C2E"/>
    <w:rsid w:val="003B2D4D"/>
    <w:rsid w:val="003C1DF0"/>
    <w:rsid w:val="003C60B3"/>
    <w:rsid w:val="003D127B"/>
    <w:rsid w:val="00413354"/>
    <w:rsid w:val="004174AA"/>
    <w:rsid w:val="00425637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C4420"/>
    <w:rsid w:val="004D076F"/>
    <w:rsid w:val="004F7592"/>
    <w:rsid w:val="0050753D"/>
    <w:rsid w:val="00512026"/>
    <w:rsid w:val="00514C24"/>
    <w:rsid w:val="00516678"/>
    <w:rsid w:val="0052390D"/>
    <w:rsid w:val="00527F58"/>
    <w:rsid w:val="0055140F"/>
    <w:rsid w:val="005554F7"/>
    <w:rsid w:val="00560C81"/>
    <w:rsid w:val="0056239C"/>
    <w:rsid w:val="005626D8"/>
    <w:rsid w:val="00562DA3"/>
    <w:rsid w:val="00574549"/>
    <w:rsid w:val="005764C4"/>
    <w:rsid w:val="0058527A"/>
    <w:rsid w:val="0058533C"/>
    <w:rsid w:val="00594502"/>
    <w:rsid w:val="00594FE0"/>
    <w:rsid w:val="005A7001"/>
    <w:rsid w:val="005B33DB"/>
    <w:rsid w:val="005B6C62"/>
    <w:rsid w:val="005D35A2"/>
    <w:rsid w:val="005D538E"/>
    <w:rsid w:val="005D7055"/>
    <w:rsid w:val="005E2112"/>
    <w:rsid w:val="005E5080"/>
    <w:rsid w:val="006125D6"/>
    <w:rsid w:val="00633179"/>
    <w:rsid w:val="00641795"/>
    <w:rsid w:val="00670DFC"/>
    <w:rsid w:val="006734FB"/>
    <w:rsid w:val="00676972"/>
    <w:rsid w:val="00693A91"/>
    <w:rsid w:val="00695815"/>
    <w:rsid w:val="006A6D1A"/>
    <w:rsid w:val="006A7637"/>
    <w:rsid w:val="006B6DBB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41E47"/>
    <w:rsid w:val="00747F26"/>
    <w:rsid w:val="007B603B"/>
    <w:rsid w:val="007C13AB"/>
    <w:rsid w:val="007D682E"/>
    <w:rsid w:val="007E1FC3"/>
    <w:rsid w:val="007E2C65"/>
    <w:rsid w:val="007E6CAA"/>
    <w:rsid w:val="007F4B4F"/>
    <w:rsid w:val="007F5FBA"/>
    <w:rsid w:val="007F728C"/>
    <w:rsid w:val="00812526"/>
    <w:rsid w:val="00822A04"/>
    <w:rsid w:val="00853D3E"/>
    <w:rsid w:val="008718DB"/>
    <w:rsid w:val="00872238"/>
    <w:rsid w:val="00877B6F"/>
    <w:rsid w:val="00880310"/>
    <w:rsid w:val="008850A4"/>
    <w:rsid w:val="008A2A21"/>
    <w:rsid w:val="008A389E"/>
    <w:rsid w:val="008A5723"/>
    <w:rsid w:val="008A5F8B"/>
    <w:rsid w:val="008C6CA6"/>
    <w:rsid w:val="008E43D8"/>
    <w:rsid w:val="008E75A1"/>
    <w:rsid w:val="00906631"/>
    <w:rsid w:val="00911B10"/>
    <w:rsid w:val="00917B1E"/>
    <w:rsid w:val="009617E2"/>
    <w:rsid w:val="0098738A"/>
    <w:rsid w:val="0099345A"/>
    <w:rsid w:val="009A1258"/>
    <w:rsid w:val="009A26DA"/>
    <w:rsid w:val="009B3B03"/>
    <w:rsid w:val="009C370E"/>
    <w:rsid w:val="009C7AD6"/>
    <w:rsid w:val="009E0964"/>
    <w:rsid w:val="009E3A43"/>
    <w:rsid w:val="009E5BC8"/>
    <w:rsid w:val="009E60F1"/>
    <w:rsid w:val="009F0AE0"/>
    <w:rsid w:val="009F16CE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1805"/>
    <w:rsid w:val="00AD7381"/>
    <w:rsid w:val="00AE0A6E"/>
    <w:rsid w:val="00B04569"/>
    <w:rsid w:val="00B14F47"/>
    <w:rsid w:val="00B20363"/>
    <w:rsid w:val="00B34665"/>
    <w:rsid w:val="00B3733F"/>
    <w:rsid w:val="00B452AE"/>
    <w:rsid w:val="00B509D2"/>
    <w:rsid w:val="00B90FD0"/>
    <w:rsid w:val="00BA0E26"/>
    <w:rsid w:val="00BA3A40"/>
    <w:rsid w:val="00BB4D72"/>
    <w:rsid w:val="00BC053E"/>
    <w:rsid w:val="00BD26EB"/>
    <w:rsid w:val="00BD596F"/>
    <w:rsid w:val="00C022CB"/>
    <w:rsid w:val="00C07DE6"/>
    <w:rsid w:val="00C10BF9"/>
    <w:rsid w:val="00C12710"/>
    <w:rsid w:val="00C16AC6"/>
    <w:rsid w:val="00C24582"/>
    <w:rsid w:val="00C26BD5"/>
    <w:rsid w:val="00C44E1E"/>
    <w:rsid w:val="00C653B1"/>
    <w:rsid w:val="00C705C2"/>
    <w:rsid w:val="00CA327A"/>
    <w:rsid w:val="00CA4751"/>
    <w:rsid w:val="00CB061F"/>
    <w:rsid w:val="00CD4B72"/>
    <w:rsid w:val="00CD5C71"/>
    <w:rsid w:val="00CD7013"/>
    <w:rsid w:val="00CE1FB3"/>
    <w:rsid w:val="00CE25F1"/>
    <w:rsid w:val="00CF304B"/>
    <w:rsid w:val="00D04C4A"/>
    <w:rsid w:val="00D22278"/>
    <w:rsid w:val="00D32B4D"/>
    <w:rsid w:val="00D468A4"/>
    <w:rsid w:val="00D53B13"/>
    <w:rsid w:val="00D54AA9"/>
    <w:rsid w:val="00D56500"/>
    <w:rsid w:val="00D70498"/>
    <w:rsid w:val="00D73E87"/>
    <w:rsid w:val="00DA4130"/>
    <w:rsid w:val="00DA75AA"/>
    <w:rsid w:val="00DB581C"/>
    <w:rsid w:val="00DB7471"/>
    <w:rsid w:val="00DC6B71"/>
    <w:rsid w:val="00DD0384"/>
    <w:rsid w:val="00DE3D4F"/>
    <w:rsid w:val="00DF0437"/>
    <w:rsid w:val="00DF0C4B"/>
    <w:rsid w:val="00DF4DB2"/>
    <w:rsid w:val="00DF5FD1"/>
    <w:rsid w:val="00E024FE"/>
    <w:rsid w:val="00E13A82"/>
    <w:rsid w:val="00E21525"/>
    <w:rsid w:val="00E35E24"/>
    <w:rsid w:val="00E369B4"/>
    <w:rsid w:val="00E41958"/>
    <w:rsid w:val="00E72EBE"/>
    <w:rsid w:val="00E81C19"/>
    <w:rsid w:val="00E94D71"/>
    <w:rsid w:val="00E9638C"/>
    <w:rsid w:val="00E97D81"/>
    <w:rsid w:val="00EA3CEB"/>
    <w:rsid w:val="00EB1196"/>
    <w:rsid w:val="00EB20D3"/>
    <w:rsid w:val="00EB778B"/>
    <w:rsid w:val="00ED0EFA"/>
    <w:rsid w:val="00ED3D81"/>
    <w:rsid w:val="00EE6C4E"/>
    <w:rsid w:val="00EF1059"/>
    <w:rsid w:val="00EF4740"/>
    <w:rsid w:val="00F05FDA"/>
    <w:rsid w:val="00F06786"/>
    <w:rsid w:val="00F1382F"/>
    <w:rsid w:val="00F16F91"/>
    <w:rsid w:val="00F57938"/>
    <w:rsid w:val="00FA0913"/>
    <w:rsid w:val="00FA499D"/>
    <w:rsid w:val="00FB0774"/>
    <w:rsid w:val="00FB483C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,"/>
  <w:listSeparator w:val=";"/>
  <w14:docId w14:val="007FEF48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060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439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93F3E3-9257-4D1C-ABBB-22F391E500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4</Pages>
  <Words>774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4947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SEMAM</cp:lastModifiedBy>
  <cp:revision>23</cp:revision>
  <cp:lastPrinted>2024-06-27T14:51:00Z</cp:lastPrinted>
  <dcterms:created xsi:type="dcterms:W3CDTF">2023-03-10T17:07:00Z</dcterms:created>
  <dcterms:modified xsi:type="dcterms:W3CDTF">2024-07-17T18:20:00Z</dcterms:modified>
</cp:coreProperties>
</file>