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1113"/>
        <w:gridCol w:w="21"/>
        <w:gridCol w:w="1417"/>
        <w:gridCol w:w="1874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B34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  <w:r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D5268F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D526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0C4E7B">
        <w:trPr>
          <w:trHeight w:hRule="exact" w:val="518"/>
          <w:jc w:val="center"/>
        </w:trPr>
        <w:tc>
          <w:tcPr>
            <w:tcW w:w="5514" w:type="dxa"/>
            <w:gridSpan w:val="4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6A4F98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A57B4">
              <w:rPr>
                <w:rFonts w:ascii="Times New Roman" w:hAnsi="Times New Roman" w:cs="Times New Roman"/>
                <w:szCs w:val="24"/>
              </w:rPr>
              <w:t>331</w:t>
            </w:r>
            <w:r w:rsidR="00016344">
              <w:rPr>
                <w:rFonts w:ascii="Times New Roman" w:hAnsi="Times New Roman" w:cs="Times New Roman"/>
                <w:szCs w:val="24"/>
              </w:rPr>
              <w:t>/202</w:t>
            </w:r>
            <w:r w:rsidR="00FA57B4">
              <w:rPr>
                <w:rFonts w:ascii="Times New Roman" w:hAnsi="Times New Roman" w:cs="Times New Roman"/>
                <w:szCs w:val="24"/>
              </w:rPr>
              <w:t>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03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 do Processo de Informações Básicas: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A57B4">
              <w:rPr>
                <w:rFonts w:ascii="Times New Roman" w:hAnsi="Times New Roman" w:cs="Times New Roman"/>
                <w:szCs w:val="24"/>
              </w:rPr>
              <w:t>12950/2022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FA57B4" w:rsidRPr="001F0DA5">
              <w:rPr>
                <w:rFonts w:ascii="Times New Roman" w:hAnsi="Times New Roman" w:cs="Times New Roman"/>
                <w:sz w:val="21"/>
                <w:szCs w:val="21"/>
              </w:rPr>
              <w:t>Antônio Augusto Duarte Vieira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 xml:space="preserve">: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011.954.426.10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Rua Cláudio Gomes de Souza </w:t>
            </w:r>
            <w:r w:rsidR="00300D3D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, nº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321 </w:t>
            </w:r>
            <w:r w:rsidR="00FA57B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ap.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 503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Palmares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016344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1113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31.155-430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3633A0">
        <w:trPr>
          <w:trHeight w:val="345"/>
          <w:jc w:val="center"/>
        </w:trPr>
        <w:tc>
          <w:tcPr>
            <w:tcW w:w="6931" w:type="dxa"/>
            <w:gridSpan w:val="5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673C0F" w:rsidRPr="00FE5599">
              <w:rPr>
                <w:rFonts w:ascii="Times New Roman" w:eastAsiaTheme="minorHAnsi" w:hAnsi="Times New Roman" w:cs="Times New Roman"/>
                <w:bCs/>
                <w:lang w:val="pt-BR"/>
              </w:rPr>
              <w:t xml:space="preserve"> </w:t>
            </w:r>
            <w:r w:rsidR="00FA57B4" w:rsidRPr="001F0DA5">
              <w:rPr>
                <w:rFonts w:ascii="Times New Roman" w:hAnsi="Times New Roman" w:cs="Times New Roman"/>
                <w:sz w:val="21"/>
                <w:szCs w:val="21"/>
              </w:rPr>
              <w:t>Lote 2</w:t>
            </w:r>
            <w:r w:rsidR="00300D3D">
              <w:rPr>
                <w:rFonts w:ascii="Times New Roman" w:hAnsi="Times New Roman" w:cs="Times New Roman"/>
                <w:sz w:val="21"/>
                <w:szCs w:val="21"/>
              </w:rPr>
              <w:t xml:space="preserve">1, </w:t>
            </w:r>
            <w:r w:rsidR="00FA57B4" w:rsidRPr="001F0DA5">
              <w:rPr>
                <w:rFonts w:ascii="Times New Roman" w:hAnsi="Times New Roman" w:cs="Times New Roman"/>
                <w:sz w:val="21"/>
                <w:szCs w:val="21"/>
              </w:rPr>
              <w:t>Quadra 08</w:t>
            </w:r>
            <w:r w:rsidR="00300D3D">
              <w:rPr>
                <w:rFonts w:ascii="Times New Roman" w:hAnsi="Times New Roman" w:cs="Times New Roman"/>
                <w:sz w:val="21"/>
                <w:szCs w:val="21"/>
              </w:rPr>
              <w:t xml:space="preserve">, Rua Sucupira,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Condomínio Mirante da Mata</w:t>
            </w:r>
          </w:p>
        </w:tc>
        <w:tc>
          <w:tcPr>
            <w:tcW w:w="3486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800,44</w:t>
            </w:r>
          </w:p>
        </w:tc>
      </w:tr>
      <w:tr w:rsidR="00D5268F" w:rsidRPr="00D5268F" w:rsidTr="00D5268F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A57B4" w:rsidRPr="001F0DA5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39.809</w:t>
            </w:r>
            <w:r w:rsidR="005F147F">
              <w:rPr>
                <w:rFonts w:ascii="Times New Roman" w:hAnsi="Times New Roman" w:cs="Times New Roman"/>
              </w:rPr>
              <w:t xml:space="preserve"> 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>/ Livro 2</w:t>
            </w:r>
          </w:p>
        </w:tc>
        <w:tc>
          <w:tcPr>
            <w:tcW w:w="4924" w:type="dxa"/>
            <w:gridSpan w:val="7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95120C" w:rsidP="0045633E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D5268F" w:rsidRDefault="0095120C" w:rsidP="006E0CA3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0729C7">
        <w:trPr>
          <w:trHeight w:val="566"/>
          <w:jc w:val="center"/>
        </w:trPr>
        <w:tc>
          <w:tcPr>
            <w:tcW w:w="5493" w:type="dxa"/>
            <w:gridSpan w:val="3"/>
            <w:vAlign w:val="center"/>
          </w:tcPr>
          <w:p w:rsidR="0095120C" w:rsidRPr="00D5268F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256" w:type="dxa"/>
            <w:gridSpan w:val="6"/>
            <w:vAlign w:val="center"/>
          </w:tcPr>
          <w:p w:rsidR="0095120C" w:rsidRPr="00095E03" w:rsidRDefault="00FA57B4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7813">
              <w:rPr>
                <w:rFonts w:ascii="Times New Roman" w:hAnsi="Times New Roman" w:cs="Times New Roman"/>
                <w:sz w:val="21"/>
                <w:szCs w:val="21"/>
              </w:rPr>
              <w:t>560,30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0729C7">
        <w:trPr>
          <w:trHeight w:val="353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a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à</w:t>
            </w:r>
            <w:r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5"/>
            <w:vAlign w:val="center"/>
          </w:tcPr>
          <w:p w:rsidR="0095120C" w:rsidRPr="00095E03" w:rsidRDefault="000C4E7B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0729C7">
        <w:trPr>
          <w:trHeight w:val="432"/>
          <w:jc w:val="center"/>
        </w:trPr>
        <w:tc>
          <w:tcPr>
            <w:tcW w:w="4380" w:type="dxa"/>
            <w:gridSpan w:val="2"/>
          </w:tcPr>
          <w:p w:rsidR="0095120C" w:rsidRPr="00D5268F" w:rsidRDefault="001659BD" w:rsidP="000C4E7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5"/>
          </w:tcPr>
          <w:p w:rsidR="0095120C" w:rsidRPr="00095E03" w:rsidRDefault="001659BD" w:rsidP="000C4E7B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Con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trução resid</w:t>
            </w:r>
            <w:r w:rsidR="00FE5599">
              <w:rPr>
                <w:rFonts w:ascii="Times New Roman" w:hAnsi="Times New Roman" w:cs="Times New Roman"/>
                <w:szCs w:val="20"/>
              </w:rPr>
              <w:t>ê</w:t>
            </w:r>
            <w:r w:rsidR="00377A4C" w:rsidRPr="00095E03">
              <w:rPr>
                <w:rFonts w:ascii="Times New Roman" w:hAnsi="Times New Roman" w:cs="Times New Roman"/>
                <w:szCs w:val="20"/>
              </w:rPr>
              <w:t>ncia unifamiliar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</w:tcPr>
          <w:p w:rsidR="0095120C" w:rsidRPr="00095E03" w:rsidRDefault="00FA57B4" w:rsidP="000C4E7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813">
              <w:rPr>
                <w:rFonts w:ascii="Times New Roman" w:hAnsi="Times New Roman" w:cs="Times New Roman"/>
                <w:sz w:val="21"/>
                <w:szCs w:val="21"/>
              </w:rPr>
              <w:t>560,30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31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5493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312" w:type="dxa"/>
            <w:gridSpan w:val="3"/>
            <w:vAlign w:val="center"/>
          </w:tcPr>
          <w:p w:rsidR="00D13E78" w:rsidRPr="00D5268F" w:rsidRDefault="00016344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inicial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FA57B4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813">
              <w:rPr>
                <w:rFonts w:ascii="Times New Roman" w:hAnsi="Times New Roman" w:cs="Times New Roman"/>
                <w:sz w:val="21"/>
                <w:szCs w:val="21"/>
              </w:rPr>
              <w:t>560,30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6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6570BC" w:rsidRPr="00D5268F" w:rsidRDefault="00B968E0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Madeira de floresta nativa</w:t>
            </w:r>
          </w:p>
        </w:tc>
        <w:tc>
          <w:tcPr>
            <w:tcW w:w="1429" w:type="dxa"/>
            <w:vAlign w:val="center"/>
          </w:tcPr>
          <w:p w:rsidR="006570BC" w:rsidRPr="00D5268F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6"/>
            <w:vAlign w:val="center"/>
          </w:tcPr>
          <w:p w:rsidR="006570BC" w:rsidRPr="005F147F" w:rsidRDefault="00FA57B4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7813">
              <w:rPr>
                <w:rFonts w:ascii="Times New Roman" w:hAnsi="Times New Roman" w:cs="Times New Roman"/>
                <w:sz w:val="21"/>
                <w:szCs w:val="21"/>
              </w:rPr>
              <w:t>2,65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D5268F" w:rsidRDefault="00B968E0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5268F" w:rsidRPr="00D5268F" w:rsidTr="00EA01DB">
        <w:trPr>
          <w:trHeight w:val="390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D5268F" w:rsidRPr="00D5268F" w:rsidTr="00D5268F">
        <w:trPr>
          <w:trHeight w:val="855"/>
          <w:jc w:val="center"/>
        </w:trPr>
        <w:tc>
          <w:tcPr>
            <w:tcW w:w="10417" w:type="dxa"/>
            <w:gridSpan w:val="10"/>
            <w:tcBorders>
              <w:right w:val="single" w:sz="12" w:space="0" w:color="808080"/>
            </w:tcBorders>
          </w:tcPr>
          <w:p w:rsidR="00CB49BF" w:rsidRDefault="00CB49BF" w:rsidP="00305034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034">
              <w:rPr>
                <w:rFonts w:ascii="Times New Roman" w:hAnsi="Times New Roman" w:cs="Times New Roman"/>
              </w:rPr>
              <w:t xml:space="preserve">Carla Letícia Almeida – Bióloga – CRBIO: </w:t>
            </w:r>
            <w:r w:rsidR="00305034" w:rsidRPr="00C22828">
              <w:rPr>
                <w:rFonts w:ascii="Times New Roman" w:hAnsi="Times New Roman" w:cs="Times New Roman"/>
                <w:lang w:val="pl-PL"/>
              </w:rPr>
              <w:t>98287/04-D</w:t>
            </w:r>
            <w:r w:rsidR="00305034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13E78" w:rsidRPr="00D5268F" w:rsidRDefault="00CB49BF" w:rsidP="00CB49BF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FA57B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FA57B4">
              <w:rPr>
                <w:rFonts w:ascii="Times New Roman" w:hAnsi="Times New Roman" w:cs="Times New Roman"/>
                <w:szCs w:val="24"/>
              </w:rPr>
              <w:t>02</w:t>
            </w:r>
            <w:r>
              <w:rPr>
                <w:rFonts w:ascii="Times New Roman" w:hAnsi="Times New Roman" w:cs="Times New Roman"/>
                <w:szCs w:val="24"/>
              </w:rPr>
              <w:t>/202</w:t>
            </w:r>
            <w:r w:rsidR="00FA57B4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C57BC0" w:rsidRDefault="00C57BC0" w:rsidP="006E39FD">
      <w:pPr>
        <w:rPr>
          <w:rFonts w:ascii="Times New Roman" w:hAnsi="Times New Roman" w:cs="Times New Roman"/>
          <w:sz w:val="24"/>
          <w:szCs w:val="24"/>
        </w:rPr>
      </w:pPr>
    </w:p>
    <w:p w:rsidR="002E408C" w:rsidRPr="006570BC" w:rsidRDefault="002E408C" w:rsidP="006E3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6136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4"/>
        <w:gridCol w:w="7469"/>
        <w:gridCol w:w="2372"/>
        <w:gridCol w:w="2372"/>
      </w:tblGrid>
      <w:tr w:rsidR="0018181E" w:rsidRPr="006570BC" w:rsidTr="00EA01D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D00FB">
        <w:trPr>
          <w:gridAfter w:val="1"/>
          <w:wAfter w:w="926" w:type="pct"/>
          <w:trHeight w:val="58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A57B4">
              <w:rPr>
                <w:rFonts w:ascii="Times New Roman" w:hAnsi="Times New Roman" w:cs="Times New Roman"/>
                <w:b/>
                <w:szCs w:val="24"/>
              </w:rPr>
              <w:t>20</w:t>
            </w:r>
            <w:r w:rsidR="00B166FE" w:rsidRPr="00B166FE">
              <w:rPr>
                <w:rFonts w:ascii="Times New Roman" w:hAnsi="Times New Roman" w:cs="Times New Roman"/>
                <w:b/>
                <w:szCs w:val="24"/>
              </w:rPr>
              <w:t>/07/2023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A01DB">
        <w:trPr>
          <w:gridAfter w:val="1"/>
          <w:wAfter w:w="926" w:type="pct"/>
          <w:trHeight w:val="401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16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D00FB" w:rsidRPr="006570BC" w:rsidTr="00987EBD">
        <w:trPr>
          <w:gridAfter w:val="1"/>
          <w:wAfter w:w="926" w:type="pct"/>
          <w:trHeight w:val="416"/>
        </w:trPr>
        <w:tc>
          <w:tcPr>
            <w:tcW w:w="232" w:type="pct"/>
            <w:tcBorders>
              <w:left w:val="single" w:sz="24" w:space="0" w:color="2B2B2B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6" w:type="pct"/>
          </w:tcPr>
          <w:p w:rsidR="00205725" w:rsidRPr="00BE26E6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BE26E6">
              <w:rPr>
                <w:rFonts w:ascii="Times New Roman" w:hAnsi="Times New Roman" w:cs="Times New Roman"/>
              </w:rPr>
              <w:t>, não gramar.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205725" w:rsidRPr="00BE26E6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D00FB" w:rsidRPr="006570BC" w:rsidTr="00987EBD">
        <w:trPr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2916" w:type="pct"/>
          </w:tcPr>
          <w:p w:rsidR="00ED00FB" w:rsidRPr="00BE26E6" w:rsidRDefault="005F0674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</w:t>
            </w:r>
            <w:r w:rsidR="00987EBD" w:rsidRPr="00BE26E6">
              <w:rPr>
                <w:rFonts w:ascii="Times New Roman" w:hAnsi="Times New Roman" w:cs="Times New Roman"/>
              </w:rPr>
              <w:t>.</w:t>
            </w:r>
            <w:r w:rsidRPr="00BE26E6">
              <w:rPr>
                <w:rFonts w:ascii="Times New Roman" w:hAnsi="Times New Roman" w:cs="Times New Roman"/>
              </w:rPr>
              <w:t>749</w:t>
            </w:r>
            <w:r w:rsidR="00987EBD" w:rsidRPr="00BE26E6">
              <w:rPr>
                <w:rFonts w:ascii="Times New Roman" w:hAnsi="Times New Roman" w:cs="Times New Roman"/>
              </w:rPr>
              <w:t>/2019</w:t>
            </w:r>
            <w:r w:rsidRPr="00BE26E6">
              <w:rPr>
                <w:rFonts w:ascii="Times New Roman" w:hAnsi="Times New Roman" w:cs="Times New Roman"/>
              </w:rPr>
              <w:t xml:space="preserve"> - </w:t>
            </w:r>
            <w:r w:rsidR="00ED00FB" w:rsidRPr="00BE26E6">
              <w:rPr>
                <w:rFonts w:ascii="Times New Roman" w:hAnsi="Times New Roman" w:cs="Times New Roman"/>
              </w:rPr>
              <w:t>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5F0674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926" w:type="pct"/>
          </w:tcPr>
          <w:p w:rsidR="00ED00FB" w:rsidRPr="006570BC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474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205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987EBD">
        <w:trPr>
          <w:gridAfter w:val="1"/>
          <w:wAfter w:w="926" w:type="pct"/>
          <w:trHeight w:val="346"/>
        </w:trPr>
        <w:tc>
          <w:tcPr>
            <w:tcW w:w="232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2916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</w:p>
        </w:tc>
        <w:tc>
          <w:tcPr>
            <w:tcW w:w="926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D00FB">
        <w:trPr>
          <w:gridAfter w:val="1"/>
          <w:wAfter w:w="926" w:type="pct"/>
          <w:trHeight w:val="405"/>
        </w:trPr>
        <w:tc>
          <w:tcPr>
            <w:tcW w:w="4074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2E408C">
        <w:trPr>
          <w:gridAfter w:val="1"/>
          <w:wAfter w:w="926" w:type="pct"/>
          <w:trHeight w:val="821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AA66D7">
        <w:trPr>
          <w:gridAfter w:val="1"/>
          <w:wAfter w:w="926" w:type="pct"/>
          <w:trHeight w:val="568"/>
        </w:trPr>
        <w:tc>
          <w:tcPr>
            <w:tcW w:w="4074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5F147F" w:rsidRDefault="00FD4DBD" w:rsidP="005F147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C00" w:rsidRPr="002E408C" w:rsidRDefault="007C2C00" w:rsidP="002E408C">
            <w:pPr>
              <w:pStyle w:val="TableParagraph"/>
              <w:spacing w:line="244" w:lineRule="auto"/>
              <w:ind w:left="64" w:right="59" w:firstLine="33"/>
              <w:jc w:val="both"/>
              <w:rPr>
                <w:rFonts w:ascii="Times New Roman" w:hAnsi="Times New Roman" w:cs="Times New Roman"/>
              </w:rPr>
            </w:pPr>
            <w:r w:rsidRPr="002E408C">
              <w:rPr>
                <w:rFonts w:ascii="Times New Roman" w:hAnsi="Times New Roman" w:cs="Times New Roman"/>
                <w:lang w:val="pt-BR"/>
              </w:rPr>
              <w:t xml:space="preserve">Implantação de Projeto Técnico de Reconstituição da Flora – PTRF na área destinada à preservação no lote, com o plantio de </w:t>
            </w:r>
            <w:r w:rsidR="005E5479" w:rsidRPr="002E408C">
              <w:rPr>
                <w:rFonts w:ascii="Times New Roman" w:hAnsi="Times New Roman" w:cs="Times New Roman"/>
                <w:lang w:val="pt-BR"/>
              </w:rPr>
              <w:t>18</w:t>
            </w:r>
            <w:r w:rsidRPr="002E408C">
              <w:rPr>
                <w:rFonts w:ascii="Times New Roman" w:hAnsi="Times New Roman" w:cs="Times New Roman"/>
                <w:lang w:val="pt-BR"/>
              </w:rPr>
              <w:t xml:space="preserve"> mudas de árvores nativas. Apresentação ao DVRV de relatório fotográfico após o plantio e semestral pelo período de dois anos a contar da data de emissão deste documento.</w:t>
            </w:r>
          </w:p>
          <w:p w:rsidR="00055FA7" w:rsidRPr="00B968E0" w:rsidRDefault="00300D3D" w:rsidP="002E408C">
            <w:pPr>
              <w:pStyle w:val="TableParagraph"/>
              <w:spacing w:line="244" w:lineRule="auto"/>
              <w:ind w:left="0" w:right="59" w:firstLine="33"/>
              <w:jc w:val="both"/>
              <w:rPr>
                <w:rFonts w:ascii="Times New Roman" w:hAnsi="Times New Roman" w:cs="Times New Roman"/>
              </w:rPr>
            </w:pPr>
            <w:r w:rsidRPr="002E408C">
              <w:rPr>
                <w:rFonts w:ascii="Times New Roman" w:hAnsi="Times New Roman" w:cs="Times New Roman"/>
              </w:rPr>
              <w:t xml:space="preserve">Deverá ser preservada a área no projeto sinalizada como Jardim </w:t>
            </w:r>
            <w:r w:rsidR="00013967" w:rsidRPr="002E408C">
              <w:rPr>
                <w:rFonts w:ascii="Times New Roman" w:hAnsi="Times New Roman" w:cs="Times New Roman"/>
              </w:rPr>
              <w:t>(</w:t>
            </w:r>
            <w:r w:rsidRPr="002E408C">
              <w:rPr>
                <w:rFonts w:ascii="Times New Roman" w:hAnsi="Times New Roman" w:cs="Times New Roman"/>
              </w:rPr>
              <w:t>ao lado do piso drenante permeável</w:t>
            </w:r>
            <w:r w:rsidR="00013967" w:rsidRPr="002E408C">
              <w:rPr>
                <w:rFonts w:ascii="Times New Roman" w:hAnsi="Times New Roman" w:cs="Times New Roman"/>
              </w:rPr>
              <w:t>) por fazer parte da área de preservação. Portanto, não poderá ser realizada terraplanagem ou qualquer outra intervenção nessa região</w:t>
            </w:r>
            <w:r w:rsidR="00013967">
              <w:rPr>
                <w:rFonts w:ascii="Times New Roman" w:hAnsi="Times New Roman" w:cs="Times New Roman"/>
              </w:rPr>
              <w:t>.</w:t>
            </w:r>
          </w:p>
        </w:tc>
      </w:tr>
      <w:tr w:rsidR="00ED00FB" w:rsidRPr="006570BC" w:rsidTr="00EA01DB">
        <w:trPr>
          <w:gridAfter w:val="1"/>
          <w:wAfter w:w="926" w:type="pct"/>
          <w:trHeight w:val="386"/>
        </w:trPr>
        <w:tc>
          <w:tcPr>
            <w:tcW w:w="4074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D4178A">
        <w:trPr>
          <w:gridAfter w:val="1"/>
          <w:wAfter w:w="926" w:type="pct"/>
          <w:trHeight w:val="940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D00FB">
        <w:trPr>
          <w:gridAfter w:val="1"/>
          <w:wAfter w:w="926" w:type="pct"/>
          <w:trHeight w:val="1392"/>
        </w:trPr>
        <w:tc>
          <w:tcPr>
            <w:tcW w:w="4074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  <w:bookmarkStart w:id="0" w:name="_GoBack"/>
      <w:bookmarkEnd w:id="0"/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>Planta de Situação</w:t>
      </w:r>
    </w:p>
    <w:p w:rsidR="00320FC9" w:rsidRDefault="00320FC9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86208A" w:rsidRPr="00DC7C18" w:rsidRDefault="00386F54" w:rsidP="00F8438E">
      <w:pPr>
        <w:pStyle w:val="TextosemFormatao"/>
        <w:ind w:left="1843" w:hanging="568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noProof/>
        </w:rPr>
        <w:drawing>
          <wp:inline distT="0" distB="0" distL="0" distR="0" wp14:anchorId="0BB5C697" wp14:editId="57903DFC">
            <wp:extent cx="5215817" cy="8281035"/>
            <wp:effectExtent l="0" t="0" r="444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 - Planta com áreas do proje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9" t="1478" r="1865" b="1396"/>
                    <a:stretch/>
                  </pic:blipFill>
                  <pic:spPr bwMode="auto">
                    <a:xfrm>
                      <a:off x="0" y="0"/>
                      <a:ext cx="5248882" cy="8333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08A" w:rsidRPr="00DC7C18" w:rsidSect="009512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5" name="Imagem 1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13967"/>
    <w:rsid w:val="00016344"/>
    <w:rsid w:val="00055FA7"/>
    <w:rsid w:val="000729C7"/>
    <w:rsid w:val="00095E03"/>
    <w:rsid w:val="000B775A"/>
    <w:rsid w:val="000C336E"/>
    <w:rsid w:val="000C4E7B"/>
    <w:rsid w:val="000E67E7"/>
    <w:rsid w:val="00126AD2"/>
    <w:rsid w:val="00130C9D"/>
    <w:rsid w:val="001659BD"/>
    <w:rsid w:val="0018181E"/>
    <w:rsid w:val="00196DD1"/>
    <w:rsid w:val="001F7145"/>
    <w:rsid w:val="00205725"/>
    <w:rsid w:val="00207CFA"/>
    <w:rsid w:val="0026187A"/>
    <w:rsid w:val="00280996"/>
    <w:rsid w:val="002B14A5"/>
    <w:rsid w:val="002D3CF5"/>
    <w:rsid w:val="002E408C"/>
    <w:rsid w:val="002E5B57"/>
    <w:rsid w:val="00300D3D"/>
    <w:rsid w:val="003043C4"/>
    <w:rsid w:val="00305034"/>
    <w:rsid w:val="00320FC9"/>
    <w:rsid w:val="003320C7"/>
    <w:rsid w:val="0034376F"/>
    <w:rsid w:val="00356474"/>
    <w:rsid w:val="003633A0"/>
    <w:rsid w:val="003748E3"/>
    <w:rsid w:val="00375C49"/>
    <w:rsid w:val="00377A4C"/>
    <w:rsid w:val="00386F54"/>
    <w:rsid w:val="003A290C"/>
    <w:rsid w:val="003B3F41"/>
    <w:rsid w:val="003C38C6"/>
    <w:rsid w:val="003C527D"/>
    <w:rsid w:val="00411B08"/>
    <w:rsid w:val="004278F3"/>
    <w:rsid w:val="0045633E"/>
    <w:rsid w:val="004633DB"/>
    <w:rsid w:val="004865D2"/>
    <w:rsid w:val="004A652C"/>
    <w:rsid w:val="004D3A2A"/>
    <w:rsid w:val="004F5710"/>
    <w:rsid w:val="005067D1"/>
    <w:rsid w:val="00521CD7"/>
    <w:rsid w:val="005E5479"/>
    <w:rsid w:val="005F0674"/>
    <w:rsid w:val="005F147F"/>
    <w:rsid w:val="0060728E"/>
    <w:rsid w:val="00632459"/>
    <w:rsid w:val="006570BC"/>
    <w:rsid w:val="006623A8"/>
    <w:rsid w:val="00673C0F"/>
    <w:rsid w:val="00685D4E"/>
    <w:rsid w:val="006A4F98"/>
    <w:rsid w:val="006B2497"/>
    <w:rsid w:val="006E0CA3"/>
    <w:rsid w:val="006E39FD"/>
    <w:rsid w:val="007163CE"/>
    <w:rsid w:val="00722227"/>
    <w:rsid w:val="0072511B"/>
    <w:rsid w:val="00743564"/>
    <w:rsid w:val="00783211"/>
    <w:rsid w:val="007B5F47"/>
    <w:rsid w:val="007C2C00"/>
    <w:rsid w:val="007C3312"/>
    <w:rsid w:val="007C67CC"/>
    <w:rsid w:val="007D39FE"/>
    <w:rsid w:val="00803128"/>
    <w:rsid w:val="00823A07"/>
    <w:rsid w:val="00834654"/>
    <w:rsid w:val="00834C30"/>
    <w:rsid w:val="0086208A"/>
    <w:rsid w:val="00895F73"/>
    <w:rsid w:val="008A1565"/>
    <w:rsid w:val="008D3D5C"/>
    <w:rsid w:val="008E4698"/>
    <w:rsid w:val="00944A44"/>
    <w:rsid w:val="0095120C"/>
    <w:rsid w:val="00987EBD"/>
    <w:rsid w:val="00995846"/>
    <w:rsid w:val="009A22FF"/>
    <w:rsid w:val="009D0149"/>
    <w:rsid w:val="00A55B30"/>
    <w:rsid w:val="00AA66D7"/>
    <w:rsid w:val="00AB6509"/>
    <w:rsid w:val="00AD07AF"/>
    <w:rsid w:val="00AF145E"/>
    <w:rsid w:val="00B166FE"/>
    <w:rsid w:val="00B53B34"/>
    <w:rsid w:val="00B86A66"/>
    <w:rsid w:val="00B91AE0"/>
    <w:rsid w:val="00B968E0"/>
    <w:rsid w:val="00BC43A7"/>
    <w:rsid w:val="00BE26E6"/>
    <w:rsid w:val="00BE4CD9"/>
    <w:rsid w:val="00C02358"/>
    <w:rsid w:val="00C30965"/>
    <w:rsid w:val="00C405C1"/>
    <w:rsid w:val="00C57BC0"/>
    <w:rsid w:val="00C67D4A"/>
    <w:rsid w:val="00C7436F"/>
    <w:rsid w:val="00CB49BF"/>
    <w:rsid w:val="00CC3149"/>
    <w:rsid w:val="00CC7F7F"/>
    <w:rsid w:val="00CD00A5"/>
    <w:rsid w:val="00CD748D"/>
    <w:rsid w:val="00D00ABB"/>
    <w:rsid w:val="00D13E78"/>
    <w:rsid w:val="00D23FF5"/>
    <w:rsid w:val="00D34023"/>
    <w:rsid w:val="00D37305"/>
    <w:rsid w:val="00D4178A"/>
    <w:rsid w:val="00D5268F"/>
    <w:rsid w:val="00D77860"/>
    <w:rsid w:val="00D929A3"/>
    <w:rsid w:val="00DA5ECB"/>
    <w:rsid w:val="00DC7C18"/>
    <w:rsid w:val="00DE317F"/>
    <w:rsid w:val="00E12B9B"/>
    <w:rsid w:val="00E430AD"/>
    <w:rsid w:val="00E45788"/>
    <w:rsid w:val="00E63A5B"/>
    <w:rsid w:val="00E678F9"/>
    <w:rsid w:val="00EA01DB"/>
    <w:rsid w:val="00ED00FB"/>
    <w:rsid w:val="00F8438E"/>
    <w:rsid w:val="00FA57B4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E8D64C1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0152-9128-4C66-B6F3-119719FF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5</cp:revision>
  <cp:lastPrinted>2023-07-03T17:36:00Z</cp:lastPrinted>
  <dcterms:created xsi:type="dcterms:W3CDTF">2023-07-20T19:00:00Z</dcterms:created>
  <dcterms:modified xsi:type="dcterms:W3CDTF">2023-07-21T12:54:00Z</dcterms:modified>
</cp:coreProperties>
</file>